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D7656D" w:rsidRPr="00BD10DE" w:rsidRDefault="00EA60DB" w:rsidP="009B7B47">
      <w:pPr>
        <w:jc w:val="center"/>
        <w:rPr>
          <w:sz w:val="28"/>
          <w:szCs w:val="28"/>
        </w:rPr>
      </w:pPr>
      <w:r w:rsidRPr="00BD10DE">
        <w:rPr>
          <w:noProof/>
          <w:sz w:val="28"/>
          <w:szCs w:val="28"/>
          <w:lang w:eastAsia="ro-RO"/>
        </w:rPr>
        <w:drawing>
          <wp:inline distT="0" distB="0" distL="0" distR="0">
            <wp:extent cx="5760720" cy="103695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0DB" w:rsidRPr="00BD10DE" w:rsidRDefault="00EA60DB">
      <w:pPr>
        <w:rPr>
          <w:sz w:val="28"/>
          <w:szCs w:val="28"/>
        </w:rPr>
      </w:pPr>
    </w:p>
    <w:p w:rsidR="00EA60DB" w:rsidRPr="00BD10DE" w:rsidRDefault="00EA60DB" w:rsidP="00EA60DB">
      <w:pPr>
        <w:jc w:val="center"/>
        <w:rPr>
          <w:b/>
          <w:sz w:val="28"/>
          <w:szCs w:val="28"/>
        </w:rPr>
      </w:pPr>
      <w:r w:rsidRPr="00BD10DE">
        <w:rPr>
          <w:b/>
          <w:sz w:val="28"/>
          <w:szCs w:val="28"/>
        </w:rPr>
        <w:t xml:space="preserve">PROIECTUL </w:t>
      </w:r>
    </w:p>
    <w:p w:rsidR="00EA60DB" w:rsidRDefault="006E6A08" w:rsidP="00EA60DB">
      <w:pPr>
        <w:jc w:val="center"/>
        <w:rPr>
          <w:b/>
          <w:sz w:val="32"/>
          <w:szCs w:val="32"/>
        </w:rPr>
      </w:pPr>
      <w:r w:rsidRPr="00BD10DE">
        <w:rPr>
          <w:b/>
          <w:sz w:val="32"/>
          <w:szCs w:val="32"/>
        </w:rPr>
        <w:t xml:space="preserve"> </w:t>
      </w:r>
      <w:r w:rsidR="00EA60DB" w:rsidRPr="00BD10DE">
        <w:rPr>
          <w:b/>
          <w:sz w:val="32"/>
          <w:szCs w:val="32"/>
        </w:rPr>
        <w:t>GLOBAL GEO-K: ÎMPREUNĂ PENTRU DEZVOLTAREA DURABILĂ</w:t>
      </w:r>
    </w:p>
    <w:p w:rsidR="006E6A08" w:rsidRPr="00BD10DE" w:rsidRDefault="006E6A08" w:rsidP="00EA60DB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Categoria “Comunicare în mediul online (prin site propriu sau pagini pe rețelele de socializare: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LinkedIn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Google+, Facebook)”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EA60DB" w:rsidRPr="00BD10DE" w:rsidRDefault="00EA60DB" w:rsidP="00EA60DB">
      <w:pPr>
        <w:jc w:val="center"/>
        <w:rPr>
          <w:b/>
          <w:sz w:val="28"/>
          <w:szCs w:val="28"/>
        </w:rPr>
      </w:pPr>
      <w:r w:rsidRPr="00BD10DE">
        <w:rPr>
          <w:b/>
          <w:sz w:val="28"/>
          <w:szCs w:val="28"/>
        </w:rPr>
        <w:t>globalgeok.blogspot.ro</w:t>
      </w:r>
    </w:p>
    <w:p w:rsidR="00C04AC6" w:rsidRPr="00BD10DE" w:rsidRDefault="00C04AC6" w:rsidP="00EA60DB">
      <w:pPr>
        <w:jc w:val="center"/>
        <w:rPr>
          <w:b/>
          <w:sz w:val="28"/>
          <w:szCs w:val="28"/>
        </w:rPr>
      </w:pPr>
      <w:r w:rsidRPr="00BD10DE">
        <w:rPr>
          <w:b/>
          <w:sz w:val="28"/>
          <w:szCs w:val="28"/>
        </w:rPr>
        <w:t>https://web.facebook.com/gradinijaponezeinminiatura/</w:t>
      </w:r>
    </w:p>
    <w:p w:rsidR="00EA60DB" w:rsidRPr="00BD10DE" w:rsidRDefault="00EA60DB" w:rsidP="00EA60DB">
      <w:pPr>
        <w:jc w:val="center"/>
        <w:rPr>
          <w:b/>
          <w:sz w:val="28"/>
          <w:szCs w:val="28"/>
        </w:rPr>
      </w:pPr>
    </w:p>
    <w:p w:rsidR="00BD10DE" w:rsidRPr="00BD10DE" w:rsidRDefault="00BD10DE" w:rsidP="00BD10DE">
      <w:p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D10DE">
        <w:rPr>
          <w:sz w:val="28"/>
          <w:szCs w:val="28"/>
        </w:rPr>
        <w:t xml:space="preserve">Într-un secol al schimbărilor rapide ale mediului, dar </w:t>
      </w:r>
      <w:proofErr w:type="spellStart"/>
      <w:r w:rsidRPr="00BD10DE">
        <w:rPr>
          <w:sz w:val="28"/>
          <w:szCs w:val="28"/>
        </w:rPr>
        <w:t>şi</w:t>
      </w:r>
      <w:proofErr w:type="spellEnd"/>
      <w:r w:rsidRPr="00BD10DE">
        <w:rPr>
          <w:sz w:val="28"/>
          <w:szCs w:val="28"/>
        </w:rPr>
        <w:t xml:space="preserve"> în plan </w:t>
      </w:r>
      <w:proofErr w:type="spellStart"/>
      <w:r w:rsidRPr="00BD10DE">
        <w:rPr>
          <w:sz w:val="28"/>
          <w:szCs w:val="28"/>
        </w:rPr>
        <w:t>informaţional</w:t>
      </w:r>
      <w:proofErr w:type="spellEnd"/>
      <w:r w:rsidRPr="00BD10DE">
        <w:rPr>
          <w:sz w:val="28"/>
          <w:szCs w:val="28"/>
        </w:rPr>
        <w:t xml:space="preserve"> se impune o regândire a </w:t>
      </w:r>
      <w:proofErr w:type="spellStart"/>
      <w:r w:rsidRPr="00BD10DE">
        <w:rPr>
          <w:sz w:val="28"/>
          <w:szCs w:val="28"/>
        </w:rPr>
        <w:t>educaţiei</w:t>
      </w:r>
      <w:proofErr w:type="spellEnd"/>
      <w:r w:rsidRPr="00BD10DE">
        <w:rPr>
          <w:sz w:val="28"/>
          <w:szCs w:val="28"/>
        </w:rPr>
        <w:t xml:space="preserve"> din perspectiva dezvoltării durabile. </w:t>
      </w:r>
    </w:p>
    <w:p w:rsidR="00BD10DE" w:rsidRPr="00BD10DE" w:rsidRDefault="00BD10DE" w:rsidP="00BD10DE">
      <w:pPr>
        <w:spacing w:line="360" w:lineRule="auto"/>
        <w:ind w:left="-399" w:firstLine="1107"/>
        <w:jc w:val="both"/>
        <w:rPr>
          <w:sz w:val="28"/>
          <w:szCs w:val="28"/>
        </w:rPr>
      </w:pPr>
      <w:r w:rsidRPr="00BD10DE">
        <w:rPr>
          <w:sz w:val="28"/>
          <w:szCs w:val="28"/>
        </w:rPr>
        <w:t xml:space="preserve">Globalizarea </w:t>
      </w:r>
      <w:proofErr w:type="spellStart"/>
      <w:r w:rsidRPr="00BD10DE">
        <w:rPr>
          <w:sz w:val="28"/>
          <w:szCs w:val="28"/>
        </w:rPr>
        <w:t>educaţiei</w:t>
      </w:r>
      <w:proofErr w:type="spellEnd"/>
      <w:r w:rsidRPr="00BD10DE">
        <w:rPr>
          <w:sz w:val="28"/>
          <w:szCs w:val="28"/>
        </w:rPr>
        <w:t xml:space="preserve"> presupune o abordare de la o scară locală la</w:t>
      </w:r>
      <w:r>
        <w:rPr>
          <w:sz w:val="28"/>
          <w:szCs w:val="28"/>
        </w:rPr>
        <w:t xml:space="preserve"> c</w:t>
      </w:r>
      <w:r w:rsidRPr="00BD10DE">
        <w:rPr>
          <w:sz w:val="28"/>
          <w:szCs w:val="28"/>
        </w:rPr>
        <w:t xml:space="preserve">ea a Globului </w:t>
      </w:r>
      <w:proofErr w:type="spellStart"/>
      <w:r w:rsidRPr="00BD10DE">
        <w:rPr>
          <w:sz w:val="28"/>
          <w:szCs w:val="28"/>
        </w:rPr>
        <w:t>şi</w:t>
      </w:r>
      <w:proofErr w:type="spellEnd"/>
      <w:r w:rsidRPr="00BD10DE">
        <w:rPr>
          <w:sz w:val="28"/>
          <w:szCs w:val="28"/>
        </w:rPr>
        <w:t xml:space="preserve"> vizează:</w:t>
      </w:r>
    </w:p>
    <w:p w:rsidR="00BD10DE" w:rsidRPr="00BD10DE" w:rsidRDefault="00BD10DE" w:rsidP="00BD10DE">
      <w:pPr>
        <w:numPr>
          <w:ilvl w:val="0"/>
          <w:numId w:val="6"/>
        </w:numPr>
        <w:spacing w:after="0" w:line="360" w:lineRule="auto"/>
        <w:ind w:hanging="36"/>
        <w:jc w:val="both"/>
        <w:rPr>
          <w:bCs/>
          <w:sz w:val="28"/>
          <w:szCs w:val="28"/>
        </w:rPr>
      </w:pPr>
      <w:proofErr w:type="spellStart"/>
      <w:r w:rsidRPr="00BD10DE">
        <w:rPr>
          <w:bCs/>
          <w:sz w:val="28"/>
          <w:szCs w:val="28"/>
        </w:rPr>
        <w:t>Educaţia</w:t>
      </w:r>
      <w:proofErr w:type="spellEnd"/>
      <w:r w:rsidRPr="00BD10DE">
        <w:rPr>
          <w:bCs/>
          <w:sz w:val="28"/>
          <w:szCs w:val="28"/>
        </w:rPr>
        <w:t xml:space="preserve"> pentru </w:t>
      </w:r>
      <w:proofErr w:type="spellStart"/>
      <w:r w:rsidRPr="00BD10DE">
        <w:rPr>
          <w:bCs/>
          <w:sz w:val="28"/>
          <w:szCs w:val="28"/>
        </w:rPr>
        <w:t>înţelegere</w:t>
      </w:r>
      <w:proofErr w:type="spellEnd"/>
      <w:r w:rsidRPr="00BD10DE">
        <w:rPr>
          <w:bCs/>
          <w:sz w:val="28"/>
          <w:szCs w:val="28"/>
        </w:rPr>
        <w:t xml:space="preserve"> </w:t>
      </w:r>
      <w:proofErr w:type="spellStart"/>
      <w:r w:rsidRPr="00BD10DE">
        <w:rPr>
          <w:bCs/>
          <w:sz w:val="28"/>
          <w:szCs w:val="28"/>
        </w:rPr>
        <w:t>internaţională</w:t>
      </w:r>
      <w:proofErr w:type="spellEnd"/>
      <w:r w:rsidRPr="00BD10DE">
        <w:rPr>
          <w:bCs/>
          <w:sz w:val="28"/>
          <w:szCs w:val="28"/>
        </w:rPr>
        <w:t>;</w:t>
      </w:r>
    </w:p>
    <w:p w:rsidR="00BD10DE" w:rsidRPr="00BD10DE" w:rsidRDefault="00BD10DE" w:rsidP="00BD10DE">
      <w:pPr>
        <w:numPr>
          <w:ilvl w:val="0"/>
          <w:numId w:val="5"/>
        </w:numPr>
        <w:spacing w:after="0" w:line="360" w:lineRule="auto"/>
        <w:ind w:left="-399" w:firstLine="1107"/>
        <w:jc w:val="both"/>
        <w:rPr>
          <w:bCs/>
          <w:sz w:val="28"/>
          <w:szCs w:val="28"/>
        </w:rPr>
      </w:pPr>
      <w:proofErr w:type="spellStart"/>
      <w:r w:rsidRPr="00BD10DE">
        <w:rPr>
          <w:bCs/>
          <w:sz w:val="28"/>
          <w:szCs w:val="28"/>
        </w:rPr>
        <w:t>Educaţia</w:t>
      </w:r>
      <w:proofErr w:type="spellEnd"/>
      <w:r w:rsidRPr="00BD10DE">
        <w:rPr>
          <w:bCs/>
          <w:sz w:val="28"/>
          <w:szCs w:val="28"/>
        </w:rPr>
        <w:t xml:space="preserve"> pentru pace;</w:t>
      </w:r>
    </w:p>
    <w:p w:rsidR="00BD10DE" w:rsidRPr="00BD10DE" w:rsidRDefault="00BD10DE" w:rsidP="00BD10DE">
      <w:pPr>
        <w:numPr>
          <w:ilvl w:val="0"/>
          <w:numId w:val="5"/>
        </w:numPr>
        <w:spacing w:after="0" w:line="360" w:lineRule="auto"/>
        <w:ind w:left="-399" w:firstLine="1107"/>
        <w:jc w:val="both"/>
        <w:rPr>
          <w:bCs/>
          <w:sz w:val="28"/>
          <w:szCs w:val="28"/>
        </w:rPr>
      </w:pPr>
      <w:proofErr w:type="spellStart"/>
      <w:r w:rsidRPr="00BD10DE">
        <w:rPr>
          <w:bCs/>
          <w:sz w:val="28"/>
          <w:szCs w:val="28"/>
        </w:rPr>
        <w:t>Educaţia</w:t>
      </w:r>
      <w:proofErr w:type="spellEnd"/>
      <w:r w:rsidRPr="00BD10DE">
        <w:rPr>
          <w:bCs/>
          <w:sz w:val="28"/>
          <w:szCs w:val="28"/>
        </w:rPr>
        <w:t xml:space="preserve"> pentru drepturile omului;</w:t>
      </w:r>
    </w:p>
    <w:p w:rsidR="00BD10DE" w:rsidRPr="00BD10DE" w:rsidRDefault="00BD10DE" w:rsidP="00BD10DE">
      <w:pPr>
        <w:numPr>
          <w:ilvl w:val="0"/>
          <w:numId w:val="5"/>
        </w:numPr>
        <w:spacing w:after="0" w:line="360" w:lineRule="auto"/>
        <w:ind w:left="-399" w:firstLine="1107"/>
        <w:jc w:val="both"/>
        <w:rPr>
          <w:bCs/>
          <w:sz w:val="28"/>
          <w:szCs w:val="28"/>
        </w:rPr>
      </w:pPr>
      <w:proofErr w:type="spellStart"/>
      <w:r w:rsidRPr="00BD10DE">
        <w:rPr>
          <w:bCs/>
          <w:sz w:val="28"/>
          <w:szCs w:val="28"/>
        </w:rPr>
        <w:t>Educaţia</w:t>
      </w:r>
      <w:proofErr w:type="spellEnd"/>
      <w:r w:rsidRPr="00BD10DE">
        <w:rPr>
          <w:bCs/>
          <w:sz w:val="28"/>
          <w:szCs w:val="28"/>
        </w:rPr>
        <w:t xml:space="preserve"> pentru </w:t>
      </w:r>
      <w:proofErr w:type="spellStart"/>
      <w:r w:rsidRPr="00BD10DE">
        <w:rPr>
          <w:bCs/>
          <w:sz w:val="28"/>
          <w:szCs w:val="28"/>
        </w:rPr>
        <w:t>înţelegerea</w:t>
      </w:r>
      <w:proofErr w:type="spellEnd"/>
      <w:r w:rsidRPr="00BD10DE">
        <w:rPr>
          <w:bCs/>
          <w:sz w:val="28"/>
          <w:szCs w:val="28"/>
        </w:rPr>
        <w:t xml:space="preserve"> culturilor;</w:t>
      </w:r>
    </w:p>
    <w:p w:rsidR="00BD10DE" w:rsidRPr="00BD10DE" w:rsidRDefault="00BD10DE" w:rsidP="00BD10DE">
      <w:pPr>
        <w:numPr>
          <w:ilvl w:val="0"/>
          <w:numId w:val="5"/>
        </w:numPr>
        <w:spacing w:after="0" w:line="360" w:lineRule="auto"/>
        <w:ind w:left="-399" w:firstLine="1107"/>
        <w:jc w:val="both"/>
        <w:rPr>
          <w:sz w:val="28"/>
          <w:szCs w:val="28"/>
        </w:rPr>
      </w:pPr>
      <w:proofErr w:type="spellStart"/>
      <w:r w:rsidRPr="00BD10DE">
        <w:rPr>
          <w:bCs/>
          <w:sz w:val="28"/>
          <w:szCs w:val="28"/>
        </w:rPr>
        <w:t>Educaţia</w:t>
      </w:r>
      <w:proofErr w:type="spellEnd"/>
      <w:r w:rsidRPr="00BD10DE">
        <w:rPr>
          <w:bCs/>
          <w:sz w:val="28"/>
          <w:szCs w:val="28"/>
        </w:rPr>
        <w:t xml:space="preserve"> pentru mediu.</w:t>
      </w:r>
    </w:p>
    <w:p w:rsidR="001D6206" w:rsidRPr="00BD10DE" w:rsidRDefault="00BD10DE" w:rsidP="00BD10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D6206" w:rsidRPr="00BD10DE">
        <w:rPr>
          <w:sz w:val="28"/>
          <w:szCs w:val="28"/>
        </w:rPr>
        <w:t xml:space="preserve">Geografia este o știință complexă care ne dă nouă profesorilor, avantajul de a avea o abordare interdisciplinară între științele naturale - sociale - economice, respectând dimensiunile dezvoltării durabile. Activitățile din cadrul proiectului </w:t>
      </w:r>
      <w:r w:rsidR="001D6206" w:rsidRPr="00BD10DE">
        <w:rPr>
          <w:b/>
          <w:sz w:val="28"/>
          <w:szCs w:val="28"/>
        </w:rPr>
        <w:t>GLOBAL GEO-K: ÎMPREUNĂ PENTRU DEZVOLTAREA DURABILĂ</w:t>
      </w:r>
      <w:r w:rsidR="001D6206" w:rsidRPr="00BD10DE">
        <w:rPr>
          <w:sz w:val="28"/>
          <w:szCs w:val="28"/>
        </w:rPr>
        <w:t xml:space="preserve"> se desfășoară în paralel sau împreună, de către profesori și elevi de la Școala Superioară Comercială "Nicolae Kretzulescu" în colaborare cu alte instituții-cheie de educație, cultură și cercetare etc</w:t>
      </w:r>
      <w:r>
        <w:rPr>
          <w:sz w:val="28"/>
          <w:szCs w:val="28"/>
        </w:rPr>
        <w:t>. încă din anul 2010</w:t>
      </w:r>
      <w:r w:rsidR="001D6206" w:rsidRPr="00BD10DE">
        <w:rPr>
          <w:sz w:val="28"/>
          <w:szCs w:val="28"/>
        </w:rPr>
        <w:t xml:space="preserve">. </w:t>
      </w:r>
      <w:r w:rsidRPr="00BD10DE">
        <w:rPr>
          <w:sz w:val="28"/>
          <w:szCs w:val="28"/>
        </w:rPr>
        <w:t xml:space="preserve">Prin </w:t>
      </w:r>
      <w:r w:rsidR="001D6206" w:rsidRPr="00BD10DE">
        <w:rPr>
          <w:sz w:val="28"/>
          <w:szCs w:val="28"/>
        </w:rPr>
        <w:t xml:space="preserve">obiectivele proiectului și transferul de cunoștințe, elevii </w:t>
      </w:r>
      <w:r w:rsidRPr="00BD10DE">
        <w:rPr>
          <w:sz w:val="28"/>
          <w:szCs w:val="28"/>
        </w:rPr>
        <w:t xml:space="preserve">vor </w:t>
      </w:r>
      <w:r w:rsidR="001D6206" w:rsidRPr="00BD10DE">
        <w:rPr>
          <w:sz w:val="28"/>
          <w:szCs w:val="28"/>
        </w:rPr>
        <w:t xml:space="preserve">dobândi competențe care vor fi utile atunci când </w:t>
      </w:r>
      <w:r w:rsidRPr="00BD10DE">
        <w:rPr>
          <w:sz w:val="28"/>
          <w:szCs w:val="28"/>
        </w:rPr>
        <w:t>vor deve</w:t>
      </w:r>
      <w:r w:rsidR="001D6206" w:rsidRPr="00BD10DE">
        <w:rPr>
          <w:sz w:val="28"/>
          <w:szCs w:val="28"/>
        </w:rPr>
        <w:t>n</w:t>
      </w:r>
      <w:r w:rsidRPr="00BD10DE">
        <w:rPr>
          <w:sz w:val="28"/>
          <w:szCs w:val="28"/>
        </w:rPr>
        <w:t>i</w:t>
      </w:r>
      <w:r w:rsidR="001D6206" w:rsidRPr="00BD10DE">
        <w:rPr>
          <w:sz w:val="28"/>
          <w:szCs w:val="28"/>
        </w:rPr>
        <w:t xml:space="preserve"> studenți și atunci când </w:t>
      </w:r>
      <w:r w:rsidRPr="00BD10DE">
        <w:rPr>
          <w:sz w:val="28"/>
          <w:szCs w:val="28"/>
        </w:rPr>
        <w:t>va avea loc inserția lor</w:t>
      </w:r>
      <w:r w:rsidR="001D6206" w:rsidRPr="00BD10DE">
        <w:rPr>
          <w:sz w:val="28"/>
          <w:szCs w:val="28"/>
        </w:rPr>
        <w:t xml:space="preserve"> cu succes pe piața forței de muncă. De la </w:t>
      </w:r>
      <w:r w:rsidRPr="00BD10DE">
        <w:rPr>
          <w:sz w:val="28"/>
          <w:szCs w:val="28"/>
        </w:rPr>
        <w:t>o scară mică</w:t>
      </w:r>
      <w:r w:rsidR="001D6206" w:rsidRPr="00BD10DE">
        <w:rPr>
          <w:sz w:val="28"/>
          <w:szCs w:val="28"/>
        </w:rPr>
        <w:t xml:space="preserve"> la o scară largă, elevii, studenții</w:t>
      </w:r>
      <w:r w:rsidRPr="00BD10DE">
        <w:rPr>
          <w:sz w:val="28"/>
          <w:szCs w:val="28"/>
        </w:rPr>
        <w:t>,</w:t>
      </w:r>
      <w:r w:rsidR="001D6206" w:rsidRPr="00BD10DE">
        <w:rPr>
          <w:sz w:val="28"/>
          <w:szCs w:val="28"/>
        </w:rPr>
        <w:t xml:space="preserve"> profesorii</w:t>
      </w:r>
      <w:r w:rsidRPr="00BD10DE">
        <w:rPr>
          <w:sz w:val="28"/>
          <w:szCs w:val="28"/>
        </w:rPr>
        <w:t>, părinții</w:t>
      </w:r>
      <w:r w:rsidR="001D6206" w:rsidRPr="00BD10DE">
        <w:rPr>
          <w:sz w:val="28"/>
          <w:szCs w:val="28"/>
        </w:rPr>
        <w:t xml:space="preserve"> implicați înv</w:t>
      </w:r>
      <w:r w:rsidRPr="00BD10DE">
        <w:rPr>
          <w:sz w:val="28"/>
          <w:szCs w:val="28"/>
        </w:rPr>
        <w:t>ață</w:t>
      </w:r>
      <w:r w:rsidR="001D6206" w:rsidRPr="00BD10DE">
        <w:rPr>
          <w:sz w:val="28"/>
          <w:szCs w:val="28"/>
        </w:rPr>
        <w:t xml:space="preserve"> să prevină și să </w:t>
      </w:r>
      <w:r w:rsidRPr="00BD10DE">
        <w:rPr>
          <w:sz w:val="28"/>
          <w:szCs w:val="28"/>
        </w:rPr>
        <w:t xml:space="preserve">își </w:t>
      </w:r>
      <w:r w:rsidR="001D6206" w:rsidRPr="00BD10DE">
        <w:rPr>
          <w:sz w:val="28"/>
          <w:szCs w:val="28"/>
        </w:rPr>
        <w:t>adapteze mentalitatea lor individuală la cea colectivă, fiind responsabil</w:t>
      </w:r>
      <w:r w:rsidRPr="00BD10DE">
        <w:rPr>
          <w:sz w:val="28"/>
          <w:szCs w:val="28"/>
        </w:rPr>
        <w:t>i</w:t>
      </w:r>
      <w:r w:rsidR="001D6206" w:rsidRPr="00BD10DE">
        <w:rPr>
          <w:sz w:val="28"/>
          <w:szCs w:val="28"/>
        </w:rPr>
        <w:t xml:space="preserve"> pentru acțiunile lor și dezvoltarea viitorului lor.</w:t>
      </w:r>
    </w:p>
    <w:p w:rsidR="00182C29" w:rsidRDefault="00BD10DE" w:rsidP="00182C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780C" w:rsidRPr="00BD10DE" w:rsidRDefault="00182C29" w:rsidP="00182C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780C" w:rsidRPr="00BD10DE">
        <w:rPr>
          <w:b/>
          <w:bCs/>
          <w:sz w:val="28"/>
          <w:szCs w:val="28"/>
        </w:rPr>
        <w:t xml:space="preserve">1. </w:t>
      </w:r>
      <w:r w:rsidR="0022780C" w:rsidRPr="00BD10DE">
        <w:rPr>
          <w:b/>
          <w:bCs/>
          <w:sz w:val="28"/>
          <w:szCs w:val="28"/>
          <w:u w:val="single"/>
        </w:rPr>
        <w:t>ARGUMENT, JUSTIFICARE, CONTEXT (ANALIZA DE NEVOI)</w:t>
      </w:r>
      <w:r w:rsidR="0022780C" w:rsidRPr="00BD10DE">
        <w:rPr>
          <w:sz w:val="28"/>
          <w:szCs w:val="28"/>
        </w:rPr>
        <w:t xml:space="preserve"> </w:t>
      </w:r>
    </w:p>
    <w:p w:rsidR="0022780C" w:rsidRPr="00BD10DE" w:rsidRDefault="0022780C" w:rsidP="0022780C">
      <w:pPr>
        <w:autoSpaceDE w:val="0"/>
        <w:autoSpaceDN w:val="0"/>
        <w:adjustRightInd w:val="0"/>
        <w:ind w:firstLine="705"/>
        <w:jc w:val="both"/>
        <w:rPr>
          <w:b/>
          <w:bCs/>
          <w:i/>
          <w:iCs/>
          <w:sz w:val="28"/>
          <w:szCs w:val="28"/>
        </w:rPr>
      </w:pPr>
      <w:r w:rsidRPr="00BD10DE">
        <w:rPr>
          <w:b/>
          <w:bCs/>
          <w:i/>
          <w:iCs/>
          <w:sz w:val="28"/>
          <w:szCs w:val="28"/>
        </w:rPr>
        <w:t xml:space="preserve"> Integrarea </w:t>
      </w:r>
      <w:proofErr w:type="spellStart"/>
      <w:r w:rsidRPr="00BD10DE">
        <w:rPr>
          <w:b/>
          <w:bCs/>
          <w:i/>
          <w:iCs/>
          <w:sz w:val="28"/>
          <w:szCs w:val="28"/>
        </w:rPr>
        <w:t>Educaţiei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pentru Dezvoltarea Durabilă în sistemele </w:t>
      </w:r>
      <w:proofErr w:type="spellStart"/>
      <w:r w:rsidRPr="00BD10DE">
        <w:rPr>
          <w:b/>
          <w:bCs/>
          <w:i/>
          <w:iCs/>
          <w:sz w:val="28"/>
          <w:szCs w:val="28"/>
        </w:rPr>
        <w:t>şi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programele </w:t>
      </w:r>
      <w:proofErr w:type="spellStart"/>
      <w:r w:rsidRPr="00BD10DE">
        <w:rPr>
          <w:b/>
          <w:bCs/>
          <w:i/>
          <w:iCs/>
          <w:sz w:val="28"/>
          <w:szCs w:val="28"/>
        </w:rPr>
        <w:t>naţionale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pentru a se analiza trecerea de la </w:t>
      </w:r>
      <w:proofErr w:type="spellStart"/>
      <w:r w:rsidRPr="00BD10DE">
        <w:rPr>
          <w:b/>
          <w:bCs/>
          <w:i/>
          <w:iCs/>
          <w:sz w:val="28"/>
          <w:szCs w:val="28"/>
        </w:rPr>
        <w:t>consideraţii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generale, cu un caracter teoretic la </w:t>
      </w:r>
      <w:proofErr w:type="spellStart"/>
      <w:r w:rsidRPr="00BD10DE">
        <w:rPr>
          <w:b/>
          <w:bCs/>
          <w:i/>
          <w:iCs/>
          <w:sz w:val="28"/>
          <w:szCs w:val="28"/>
        </w:rPr>
        <w:t>aplicaţii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practice în toate domeniile de activitate constituie una dintre premisele abordate și de sistemele de educație din Uniunea Europeană.</w:t>
      </w:r>
    </w:p>
    <w:p w:rsidR="0022780C" w:rsidRPr="00BD10DE" w:rsidRDefault="0022780C" w:rsidP="0022780C">
      <w:pPr>
        <w:autoSpaceDE w:val="0"/>
        <w:autoSpaceDN w:val="0"/>
        <w:adjustRightInd w:val="0"/>
        <w:ind w:firstLine="705"/>
        <w:jc w:val="both"/>
        <w:rPr>
          <w:b/>
          <w:bCs/>
          <w:i/>
          <w:iCs/>
          <w:sz w:val="28"/>
          <w:szCs w:val="28"/>
        </w:rPr>
      </w:pPr>
      <w:r w:rsidRPr="00BD10DE">
        <w:rPr>
          <w:b/>
          <w:bCs/>
          <w:i/>
          <w:iCs/>
          <w:sz w:val="28"/>
          <w:szCs w:val="28"/>
        </w:rPr>
        <w:t xml:space="preserve">În cei </w:t>
      </w:r>
      <w:r w:rsidR="00EE53FE" w:rsidRPr="00BD10DE">
        <w:rPr>
          <w:b/>
          <w:bCs/>
          <w:i/>
          <w:iCs/>
          <w:sz w:val="28"/>
          <w:szCs w:val="28"/>
        </w:rPr>
        <w:t xml:space="preserve">peste </w:t>
      </w:r>
      <w:r w:rsidRPr="00BD10DE">
        <w:rPr>
          <w:b/>
          <w:bCs/>
          <w:i/>
          <w:iCs/>
          <w:sz w:val="28"/>
          <w:szCs w:val="28"/>
        </w:rPr>
        <w:t>2</w:t>
      </w:r>
      <w:r w:rsidR="00EE53FE" w:rsidRPr="00BD10DE">
        <w:rPr>
          <w:b/>
          <w:bCs/>
          <w:i/>
          <w:iCs/>
          <w:sz w:val="28"/>
          <w:szCs w:val="28"/>
        </w:rPr>
        <w:t>5</w:t>
      </w:r>
      <w:r w:rsidRPr="00BD10DE">
        <w:rPr>
          <w:b/>
          <w:bCs/>
          <w:i/>
          <w:iCs/>
          <w:sz w:val="28"/>
          <w:szCs w:val="28"/>
        </w:rPr>
        <w:t xml:space="preserve"> de ani de la crearea </w:t>
      </w:r>
      <w:proofErr w:type="spellStart"/>
      <w:r w:rsidRPr="00BD10DE">
        <w:rPr>
          <w:b/>
          <w:bCs/>
          <w:i/>
          <w:iCs/>
          <w:sz w:val="28"/>
          <w:szCs w:val="28"/>
        </w:rPr>
        <w:t>cetăţeniei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Uniunii Europene, s-au înregistrat progrese reale care afectează în mod direct </w:t>
      </w:r>
      <w:proofErr w:type="spellStart"/>
      <w:r w:rsidRPr="00BD10DE">
        <w:rPr>
          <w:b/>
          <w:bCs/>
          <w:i/>
          <w:iCs/>
          <w:sz w:val="28"/>
          <w:szCs w:val="28"/>
        </w:rPr>
        <w:t>vieţile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a milioane de persoane, inclusiv a adolescenților, de aceea anul 2013 a fost declarat Anul European al Cetățenilor. Modelele oferite </w:t>
      </w:r>
      <w:proofErr w:type="spellStart"/>
      <w:r w:rsidRPr="00BD10DE">
        <w:rPr>
          <w:b/>
          <w:bCs/>
          <w:i/>
          <w:iCs/>
          <w:sz w:val="28"/>
          <w:szCs w:val="28"/>
        </w:rPr>
        <w:t>euroadolescenţilor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promovează de cele mai multe ori, nonvalori </w:t>
      </w:r>
      <w:proofErr w:type="spellStart"/>
      <w:r w:rsidRPr="00BD10DE">
        <w:rPr>
          <w:b/>
          <w:bCs/>
          <w:i/>
          <w:iCs/>
          <w:sz w:val="28"/>
          <w:szCs w:val="28"/>
        </w:rPr>
        <w:t>şi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le alterează stima de sine, determinându-i să </w:t>
      </w:r>
      <w:proofErr w:type="spellStart"/>
      <w:r w:rsidRPr="00BD10DE">
        <w:rPr>
          <w:b/>
          <w:bCs/>
          <w:i/>
          <w:iCs/>
          <w:sz w:val="28"/>
          <w:szCs w:val="28"/>
        </w:rPr>
        <w:t>acţioneze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după modele false și nu conform propriilor idealuri. Într-o societate de consum în care orice se vinde sau se cumpără indiferent de calitate, o reechilibrare (</w:t>
      </w:r>
      <w:proofErr w:type="spellStart"/>
      <w:r w:rsidRPr="00BD10DE">
        <w:rPr>
          <w:b/>
          <w:bCs/>
          <w:i/>
          <w:iCs/>
          <w:sz w:val="28"/>
          <w:szCs w:val="28"/>
        </w:rPr>
        <w:t>conştientizare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) a valorilor general-umane îi determină pe </w:t>
      </w:r>
      <w:proofErr w:type="spellStart"/>
      <w:r w:rsidRPr="00BD10DE">
        <w:rPr>
          <w:b/>
          <w:bCs/>
          <w:i/>
          <w:iCs/>
          <w:sz w:val="28"/>
          <w:szCs w:val="28"/>
        </w:rPr>
        <w:t>adolescenţi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să-</w:t>
      </w:r>
      <w:proofErr w:type="spellStart"/>
      <w:r w:rsidRPr="00BD10DE">
        <w:rPr>
          <w:b/>
          <w:bCs/>
          <w:i/>
          <w:iCs/>
          <w:sz w:val="28"/>
          <w:szCs w:val="28"/>
        </w:rPr>
        <w:t>şi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caute noi repere. </w:t>
      </w:r>
      <w:proofErr w:type="spellStart"/>
      <w:r w:rsidRPr="00BD10DE">
        <w:rPr>
          <w:b/>
          <w:bCs/>
          <w:i/>
          <w:iCs/>
          <w:sz w:val="28"/>
          <w:szCs w:val="28"/>
        </w:rPr>
        <w:t>Şcolii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îi revine astfel rolul de a-l îndruma pe adolescent de la “</w:t>
      </w:r>
      <w:proofErr w:type="spellStart"/>
      <w:r w:rsidRPr="00BD10DE">
        <w:rPr>
          <w:b/>
          <w:bCs/>
          <w:i/>
          <w:iCs/>
          <w:sz w:val="28"/>
          <w:szCs w:val="28"/>
        </w:rPr>
        <w:t>şcoala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străzii” la “școala adevărată a vieții“ </w:t>
      </w:r>
      <w:proofErr w:type="spellStart"/>
      <w:r w:rsidRPr="00BD10DE">
        <w:rPr>
          <w:b/>
          <w:bCs/>
          <w:i/>
          <w:iCs/>
          <w:sz w:val="28"/>
          <w:szCs w:val="28"/>
        </w:rPr>
        <w:t>şi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de a-i oferi o “scenă” pe care adolescentul să deprindă acele </w:t>
      </w:r>
      <w:proofErr w:type="spellStart"/>
      <w:r w:rsidRPr="00BD10DE">
        <w:rPr>
          <w:b/>
          <w:bCs/>
          <w:i/>
          <w:iCs/>
          <w:sz w:val="28"/>
          <w:szCs w:val="28"/>
        </w:rPr>
        <w:t>abilitǎţi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sociale care să-i permită identificarea </w:t>
      </w:r>
      <w:proofErr w:type="spellStart"/>
      <w:r w:rsidRPr="00BD10DE">
        <w:rPr>
          <w:b/>
          <w:bCs/>
          <w:i/>
          <w:iCs/>
          <w:sz w:val="28"/>
          <w:szCs w:val="28"/>
        </w:rPr>
        <w:t>oportunităţilor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de dezvoltare personală și care să îl modeleze ca viitor adult.</w:t>
      </w:r>
    </w:p>
    <w:p w:rsidR="0022780C" w:rsidRPr="00BD10DE" w:rsidRDefault="0022780C" w:rsidP="0022780C">
      <w:pPr>
        <w:autoSpaceDE w:val="0"/>
        <w:autoSpaceDN w:val="0"/>
        <w:adjustRightInd w:val="0"/>
        <w:ind w:firstLine="705"/>
        <w:jc w:val="both"/>
        <w:rPr>
          <w:b/>
          <w:bCs/>
          <w:i/>
          <w:iCs/>
          <w:sz w:val="28"/>
          <w:szCs w:val="28"/>
        </w:rPr>
      </w:pPr>
      <w:r w:rsidRPr="00BD10DE">
        <w:rPr>
          <w:b/>
          <w:bCs/>
          <w:i/>
          <w:iCs/>
          <w:sz w:val="28"/>
          <w:szCs w:val="28"/>
        </w:rPr>
        <w:t xml:space="preserve">A fi tânăr presupune să ai un stil de viață sănătos, respectând mediul și protejându-l, de aceea educația ecologică poate să le creeze elevilor un sistem propriu de valori, îmbunătățind calitatea vieții lor, a familiei și a societății în care </w:t>
      </w:r>
      <w:r w:rsidRPr="00BD10DE">
        <w:rPr>
          <w:b/>
          <w:bCs/>
          <w:i/>
          <w:iCs/>
          <w:sz w:val="28"/>
          <w:szCs w:val="28"/>
        </w:rPr>
        <w:lastRenderedPageBreak/>
        <w:t>trăiesc, dându-le puterea să acționeze și să simtă că ei contează. Prin clarificarea legăturilor dintre sănătatea individuală, familială și de mediu, adolescenții conștientizează că pot deveni buni cetățeni într-o societate democratică.</w:t>
      </w:r>
    </w:p>
    <w:p w:rsidR="0022780C" w:rsidRPr="00BD10DE" w:rsidRDefault="0022780C" w:rsidP="0022780C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BD10DE">
        <w:rPr>
          <w:b/>
          <w:bCs/>
          <w:sz w:val="28"/>
          <w:szCs w:val="28"/>
        </w:rPr>
        <w:t xml:space="preserve">2. </w:t>
      </w:r>
      <w:r w:rsidRPr="00BD10DE">
        <w:rPr>
          <w:b/>
          <w:bCs/>
          <w:sz w:val="28"/>
          <w:szCs w:val="28"/>
          <w:u w:val="single"/>
        </w:rPr>
        <w:t>OBIECTIVUL GENERAL /SCOPUL</w:t>
      </w:r>
      <w:r w:rsidR="00EE53FE" w:rsidRPr="00BD10DE">
        <w:rPr>
          <w:b/>
          <w:bCs/>
          <w:sz w:val="28"/>
          <w:szCs w:val="28"/>
          <w:u w:val="single"/>
        </w:rPr>
        <w:t xml:space="preserve"> PROIECTULUI</w:t>
      </w:r>
    </w:p>
    <w:p w:rsidR="0022780C" w:rsidRPr="00BD10DE" w:rsidRDefault="0022780C" w:rsidP="0022780C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</w:rPr>
      </w:pPr>
      <w:r w:rsidRPr="00BD10DE">
        <w:rPr>
          <w:b/>
          <w:bCs/>
          <w:i/>
          <w:iCs/>
          <w:sz w:val="28"/>
          <w:szCs w:val="28"/>
        </w:rPr>
        <w:t xml:space="preserve">Dezvoltarea personală </w:t>
      </w:r>
      <w:proofErr w:type="spellStart"/>
      <w:r w:rsidRPr="00BD10DE">
        <w:rPr>
          <w:b/>
          <w:bCs/>
          <w:i/>
          <w:iCs/>
          <w:sz w:val="28"/>
          <w:szCs w:val="28"/>
        </w:rPr>
        <w:t>şi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acceptarea propriei </w:t>
      </w:r>
      <w:proofErr w:type="spellStart"/>
      <w:r w:rsidRPr="00BD10DE">
        <w:rPr>
          <w:b/>
          <w:bCs/>
          <w:i/>
          <w:iCs/>
          <w:sz w:val="28"/>
          <w:szCs w:val="28"/>
        </w:rPr>
        <w:t>individualităţi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de către </w:t>
      </w:r>
      <w:proofErr w:type="spellStart"/>
      <w:r w:rsidRPr="00BD10DE">
        <w:rPr>
          <w:b/>
          <w:bCs/>
          <w:i/>
          <w:iCs/>
          <w:sz w:val="28"/>
          <w:szCs w:val="28"/>
        </w:rPr>
        <w:t>adolescenţi</w:t>
      </w:r>
      <w:proofErr w:type="spellEnd"/>
      <w:r w:rsidRPr="00BD10DE">
        <w:rPr>
          <w:b/>
          <w:bCs/>
          <w:i/>
          <w:iCs/>
          <w:sz w:val="28"/>
          <w:szCs w:val="28"/>
        </w:rPr>
        <w:t>.</w:t>
      </w:r>
    </w:p>
    <w:p w:rsidR="0022780C" w:rsidRPr="00BD10DE" w:rsidRDefault="00EE53FE" w:rsidP="0022780C">
      <w:pPr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  <w:u w:val="single"/>
        </w:rPr>
      </w:pPr>
      <w:r w:rsidRPr="00BD10DE">
        <w:rPr>
          <w:b/>
          <w:bCs/>
          <w:sz w:val="28"/>
          <w:szCs w:val="28"/>
        </w:rPr>
        <w:t xml:space="preserve">3. </w:t>
      </w:r>
      <w:r w:rsidR="0022780C" w:rsidRPr="00BD10DE">
        <w:rPr>
          <w:b/>
          <w:bCs/>
          <w:sz w:val="28"/>
          <w:szCs w:val="28"/>
          <w:u w:val="single"/>
        </w:rPr>
        <w:t>OBIECTIVELE SPECIFICE ALE PROIECTULUI</w:t>
      </w:r>
    </w:p>
    <w:p w:rsidR="0022780C" w:rsidRPr="00BD10DE" w:rsidRDefault="0022780C" w:rsidP="0022780C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  <w:sz w:val="28"/>
          <w:szCs w:val="28"/>
        </w:rPr>
      </w:pPr>
      <w:r w:rsidRPr="00BD10DE">
        <w:rPr>
          <w:b/>
          <w:bCs/>
          <w:i/>
          <w:iCs/>
          <w:sz w:val="28"/>
          <w:szCs w:val="28"/>
        </w:rPr>
        <w:t>O1: Crearea la nivelul</w:t>
      </w:r>
      <w:r w:rsidR="00EE53FE" w:rsidRPr="00BD10D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EE53FE" w:rsidRPr="00BD10DE">
        <w:rPr>
          <w:b/>
          <w:bCs/>
          <w:i/>
          <w:iCs/>
          <w:sz w:val="28"/>
          <w:szCs w:val="28"/>
        </w:rPr>
        <w:t>şcolii</w:t>
      </w:r>
      <w:proofErr w:type="spellEnd"/>
      <w:r w:rsidR="00EE53FE" w:rsidRPr="00BD10D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EE53FE" w:rsidRPr="00BD10DE">
        <w:rPr>
          <w:b/>
          <w:bCs/>
          <w:i/>
          <w:iCs/>
          <w:sz w:val="28"/>
          <w:szCs w:val="28"/>
        </w:rPr>
        <w:t>şi</w:t>
      </w:r>
      <w:proofErr w:type="spellEnd"/>
      <w:r w:rsidR="00EE53FE" w:rsidRPr="00BD10DE">
        <w:rPr>
          <w:b/>
          <w:bCs/>
          <w:i/>
          <w:iCs/>
          <w:sz w:val="28"/>
          <w:szCs w:val="28"/>
        </w:rPr>
        <w:t xml:space="preserve"> al partenerilor</w:t>
      </w:r>
      <w:r w:rsidRPr="00BD10DE">
        <w:rPr>
          <w:b/>
          <w:bCs/>
          <w:i/>
          <w:iCs/>
          <w:sz w:val="28"/>
          <w:szCs w:val="28"/>
        </w:rPr>
        <w:t xml:space="preserve"> a unor structuri, mecanisme </w:t>
      </w:r>
      <w:proofErr w:type="spellStart"/>
      <w:r w:rsidRPr="00BD10DE">
        <w:rPr>
          <w:b/>
          <w:bCs/>
          <w:i/>
          <w:iCs/>
          <w:sz w:val="28"/>
          <w:szCs w:val="28"/>
        </w:rPr>
        <w:t>şi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materiale informative care permit accesul la </w:t>
      </w:r>
      <w:proofErr w:type="spellStart"/>
      <w:r w:rsidRPr="00BD10DE">
        <w:rPr>
          <w:b/>
          <w:bCs/>
          <w:i/>
          <w:iCs/>
          <w:sz w:val="28"/>
          <w:szCs w:val="28"/>
        </w:rPr>
        <w:t>educaţia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pentru dezvoltare durabilă; </w:t>
      </w:r>
    </w:p>
    <w:p w:rsidR="0022780C" w:rsidRPr="00BD10DE" w:rsidRDefault="0022780C" w:rsidP="0022780C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  <w:sz w:val="28"/>
          <w:szCs w:val="28"/>
        </w:rPr>
      </w:pPr>
      <w:r w:rsidRPr="00BD10DE">
        <w:rPr>
          <w:b/>
          <w:bCs/>
          <w:i/>
          <w:iCs/>
          <w:sz w:val="28"/>
          <w:szCs w:val="28"/>
        </w:rPr>
        <w:t xml:space="preserve">O2: Formarea unor abilități și deprinderi de educație ecologică, care să le contureze adolescenților un stil de viață sănătos </w:t>
      </w:r>
    </w:p>
    <w:p w:rsidR="0022780C" w:rsidRPr="00BD10DE" w:rsidRDefault="0022780C" w:rsidP="0022780C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  <w:sz w:val="28"/>
          <w:szCs w:val="28"/>
        </w:rPr>
      </w:pPr>
      <w:r w:rsidRPr="00BD10DE">
        <w:rPr>
          <w:b/>
          <w:bCs/>
          <w:i/>
          <w:iCs/>
          <w:sz w:val="28"/>
          <w:szCs w:val="28"/>
        </w:rPr>
        <w:t xml:space="preserve">O3: Identificarea la </w:t>
      </w:r>
      <w:proofErr w:type="spellStart"/>
      <w:r w:rsidRPr="00BD10DE">
        <w:rPr>
          <w:b/>
          <w:bCs/>
          <w:i/>
          <w:iCs/>
          <w:sz w:val="28"/>
          <w:szCs w:val="28"/>
        </w:rPr>
        <w:t>adolescenţi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a nevoilor de separare a elementelor</w:t>
      </w:r>
      <w:r w:rsidR="00EE53FE" w:rsidRPr="00BD10DE">
        <w:rPr>
          <w:b/>
          <w:bCs/>
          <w:i/>
          <w:iCs/>
          <w:sz w:val="28"/>
          <w:szCs w:val="28"/>
        </w:rPr>
        <w:t>,</w:t>
      </w:r>
      <w:r w:rsidRPr="00BD10DE">
        <w:rPr>
          <w:b/>
          <w:bCs/>
          <w:i/>
          <w:iCs/>
          <w:sz w:val="28"/>
          <w:szCs w:val="28"/>
        </w:rPr>
        <w:t xml:space="preserve"> în căutarea unui stil personal, atât psihic, emoțional cât și a modului în care se exprimă prin ținută, gesturi și limbaj;</w:t>
      </w:r>
    </w:p>
    <w:p w:rsidR="00E9795D" w:rsidRPr="00BD10DE" w:rsidRDefault="0022780C" w:rsidP="0022780C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  <w:sz w:val="28"/>
          <w:szCs w:val="28"/>
        </w:rPr>
      </w:pPr>
      <w:r w:rsidRPr="00BD10DE">
        <w:rPr>
          <w:b/>
          <w:bCs/>
          <w:i/>
          <w:iCs/>
          <w:sz w:val="28"/>
          <w:szCs w:val="28"/>
        </w:rPr>
        <w:t xml:space="preserve">O4: Formarea </w:t>
      </w:r>
      <w:proofErr w:type="spellStart"/>
      <w:r w:rsidRPr="00BD10DE">
        <w:rPr>
          <w:b/>
          <w:bCs/>
          <w:i/>
          <w:iCs/>
          <w:sz w:val="28"/>
          <w:szCs w:val="28"/>
        </w:rPr>
        <w:t>eurocompetențelor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de cetățean într-o societate democratică</w:t>
      </w:r>
      <w:r w:rsidR="00E9795D" w:rsidRPr="00BD10DE">
        <w:rPr>
          <w:b/>
          <w:bCs/>
          <w:i/>
          <w:iCs/>
          <w:sz w:val="28"/>
          <w:szCs w:val="28"/>
        </w:rPr>
        <w:t>;</w:t>
      </w:r>
    </w:p>
    <w:p w:rsidR="00E9795D" w:rsidRPr="00BD10DE" w:rsidRDefault="00E9795D" w:rsidP="0022780C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  <w:sz w:val="28"/>
          <w:szCs w:val="28"/>
        </w:rPr>
      </w:pPr>
      <w:r w:rsidRPr="00BD10DE">
        <w:rPr>
          <w:b/>
          <w:bCs/>
          <w:i/>
          <w:iCs/>
          <w:sz w:val="28"/>
          <w:szCs w:val="28"/>
        </w:rPr>
        <w:t>O5: Înțelegerea culturilor lumii;</w:t>
      </w:r>
    </w:p>
    <w:p w:rsidR="0022780C" w:rsidRPr="00BD10DE" w:rsidRDefault="00E9795D" w:rsidP="0022780C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  <w:sz w:val="28"/>
          <w:szCs w:val="28"/>
        </w:rPr>
      </w:pPr>
      <w:r w:rsidRPr="00BD10DE">
        <w:rPr>
          <w:b/>
          <w:bCs/>
          <w:i/>
          <w:iCs/>
          <w:sz w:val="28"/>
          <w:szCs w:val="28"/>
        </w:rPr>
        <w:t xml:space="preserve">O6: Promovarea competențelor active, inovative și creative ale elevilor ca </w:t>
      </w:r>
      <w:proofErr w:type="spellStart"/>
      <w:r w:rsidRPr="00BD10DE">
        <w:rPr>
          <w:b/>
          <w:bCs/>
          <w:i/>
          <w:iCs/>
          <w:sz w:val="28"/>
          <w:szCs w:val="28"/>
        </w:rPr>
        <w:t>viiitori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cetățeni globali</w:t>
      </w:r>
      <w:r w:rsidR="0022780C" w:rsidRPr="00BD10DE">
        <w:rPr>
          <w:b/>
          <w:bCs/>
          <w:i/>
          <w:iCs/>
          <w:sz w:val="28"/>
          <w:szCs w:val="28"/>
        </w:rPr>
        <w:t>.</w:t>
      </w:r>
    </w:p>
    <w:p w:rsidR="0022780C" w:rsidRPr="00BD10DE" w:rsidRDefault="0022780C" w:rsidP="0022780C">
      <w:pPr>
        <w:autoSpaceDE w:val="0"/>
        <w:autoSpaceDN w:val="0"/>
        <w:adjustRightInd w:val="0"/>
        <w:ind w:left="735"/>
        <w:jc w:val="both"/>
        <w:rPr>
          <w:b/>
          <w:bCs/>
          <w:sz w:val="28"/>
          <w:szCs w:val="28"/>
        </w:rPr>
      </w:pPr>
      <w:r w:rsidRPr="00BD10DE">
        <w:rPr>
          <w:b/>
          <w:bCs/>
          <w:sz w:val="28"/>
          <w:szCs w:val="28"/>
        </w:rPr>
        <w:t xml:space="preserve">4. </w:t>
      </w:r>
      <w:r w:rsidRPr="00BD10DE">
        <w:rPr>
          <w:b/>
          <w:bCs/>
          <w:sz w:val="28"/>
          <w:szCs w:val="28"/>
          <w:u w:val="single"/>
        </w:rPr>
        <w:t>GRUPUL ŢINTĂ CĂRUIA I SE ADRESEAZĂ PROIECTUL</w:t>
      </w:r>
    </w:p>
    <w:p w:rsidR="0022780C" w:rsidRPr="00BD10DE" w:rsidRDefault="0022780C" w:rsidP="0022780C">
      <w:pPr>
        <w:autoSpaceDE w:val="0"/>
        <w:autoSpaceDN w:val="0"/>
        <w:adjustRightInd w:val="0"/>
        <w:ind w:left="735"/>
        <w:jc w:val="both"/>
        <w:rPr>
          <w:b/>
          <w:bCs/>
          <w:i/>
          <w:iCs/>
          <w:sz w:val="28"/>
          <w:szCs w:val="28"/>
        </w:rPr>
      </w:pPr>
      <w:r w:rsidRPr="00BD10DE">
        <w:rPr>
          <w:b/>
          <w:bCs/>
          <w:i/>
          <w:iCs/>
          <w:sz w:val="28"/>
          <w:szCs w:val="28"/>
        </w:rPr>
        <w:t xml:space="preserve">Proiectul se adresează a peste 500 elevi, cu vârste cuprinse între 14 </w:t>
      </w:r>
      <w:proofErr w:type="spellStart"/>
      <w:r w:rsidRPr="00BD10DE">
        <w:rPr>
          <w:b/>
          <w:bCs/>
          <w:i/>
          <w:iCs/>
          <w:sz w:val="28"/>
          <w:szCs w:val="28"/>
        </w:rPr>
        <w:t>şi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18 ani, elevi ai claselor a IX-a până la a XII-a. </w:t>
      </w:r>
      <w:proofErr w:type="spellStart"/>
      <w:r w:rsidRPr="00BD10DE">
        <w:rPr>
          <w:b/>
          <w:bCs/>
          <w:i/>
          <w:iCs/>
          <w:sz w:val="28"/>
          <w:szCs w:val="28"/>
        </w:rPr>
        <w:t>Adolescenţii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sunt </w:t>
      </w:r>
      <w:proofErr w:type="spellStart"/>
      <w:r w:rsidRPr="00BD10DE">
        <w:rPr>
          <w:b/>
          <w:bCs/>
          <w:i/>
          <w:iCs/>
          <w:sz w:val="28"/>
          <w:szCs w:val="28"/>
        </w:rPr>
        <w:t>supuşi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unor evenimente în cadrul cărora schimbările fizice </w:t>
      </w:r>
      <w:proofErr w:type="spellStart"/>
      <w:r w:rsidRPr="00BD10DE">
        <w:rPr>
          <w:b/>
          <w:bCs/>
          <w:i/>
          <w:iCs/>
          <w:sz w:val="28"/>
          <w:szCs w:val="28"/>
        </w:rPr>
        <w:t>şi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sociale îi provoacă la noi </w:t>
      </w:r>
      <w:proofErr w:type="spellStart"/>
      <w:r w:rsidRPr="00BD10DE">
        <w:rPr>
          <w:b/>
          <w:bCs/>
          <w:i/>
          <w:iCs/>
          <w:sz w:val="28"/>
          <w:szCs w:val="28"/>
        </w:rPr>
        <w:t>experienţe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de </w:t>
      </w:r>
      <w:proofErr w:type="spellStart"/>
      <w:r w:rsidRPr="00BD10DE">
        <w:rPr>
          <w:b/>
          <w:bCs/>
          <w:i/>
          <w:iCs/>
          <w:sz w:val="28"/>
          <w:szCs w:val="28"/>
        </w:rPr>
        <w:t>viaţǎ</w:t>
      </w:r>
      <w:proofErr w:type="spellEnd"/>
      <w:r w:rsidRPr="00BD10DE">
        <w:rPr>
          <w:b/>
          <w:bCs/>
          <w:i/>
          <w:iCs/>
          <w:sz w:val="28"/>
          <w:szCs w:val="28"/>
        </w:rPr>
        <w:t>. Este necesar să-</w:t>
      </w:r>
      <w:proofErr w:type="spellStart"/>
      <w:r w:rsidRPr="00BD10DE">
        <w:rPr>
          <w:b/>
          <w:bCs/>
          <w:i/>
          <w:iCs/>
          <w:sz w:val="28"/>
          <w:szCs w:val="28"/>
        </w:rPr>
        <w:t>şi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descopere acele trăsături de personalitate care să fie acceptate </w:t>
      </w:r>
      <w:proofErr w:type="spellStart"/>
      <w:r w:rsidRPr="00BD10DE">
        <w:rPr>
          <w:b/>
          <w:bCs/>
          <w:i/>
          <w:iCs/>
          <w:sz w:val="28"/>
          <w:szCs w:val="28"/>
        </w:rPr>
        <w:t>şi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admirate </w:t>
      </w:r>
      <w:proofErr w:type="spellStart"/>
      <w:r w:rsidRPr="00BD10DE">
        <w:rPr>
          <w:b/>
          <w:bCs/>
          <w:i/>
          <w:iCs/>
          <w:sz w:val="28"/>
          <w:szCs w:val="28"/>
        </w:rPr>
        <w:t>şi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care să le permită să evolueze spre un stil de </w:t>
      </w:r>
      <w:proofErr w:type="spellStart"/>
      <w:r w:rsidRPr="00BD10DE">
        <w:rPr>
          <w:b/>
          <w:bCs/>
          <w:i/>
          <w:iCs/>
          <w:sz w:val="28"/>
          <w:szCs w:val="28"/>
        </w:rPr>
        <w:t>viaţă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sănătos, să-</w:t>
      </w:r>
      <w:proofErr w:type="spellStart"/>
      <w:r w:rsidRPr="00BD10DE">
        <w:rPr>
          <w:b/>
          <w:bCs/>
          <w:i/>
          <w:iCs/>
          <w:sz w:val="28"/>
          <w:szCs w:val="28"/>
        </w:rPr>
        <w:t>şi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dezvolte gândirea critică și să ia decizii raționale.</w:t>
      </w:r>
    </w:p>
    <w:p w:rsidR="00182C29" w:rsidRDefault="00182C29" w:rsidP="0022780C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22780C" w:rsidRPr="00BD10DE" w:rsidRDefault="0022780C" w:rsidP="00227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0DE">
        <w:rPr>
          <w:b/>
          <w:bCs/>
          <w:sz w:val="28"/>
          <w:szCs w:val="28"/>
        </w:rPr>
        <w:lastRenderedPageBreak/>
        <w:t xml:space="preserve">5. </w:t>
      </w:r>
      <w:r w:rsidRPr="00BD10DE">
        <w:rPr>
          <w:b/>
          <w:bCs/>
          <w:sz w:val="28"/>
          <w:szCs w:val="28"/>
          <w:u w:val="single"/>
        </w:rPr>
        <w:t>DURATA PROIECTULUI</w:t>
      </w:r>
      <w:r w:rsidRPr="00BD10DE">
        <w:rPr>
          <w:sz w:val="28"/>
          <w:szCs w:val="28"/>
        </w:rPr>
        <w:t xml:space="preserve"> </w:t>
      </w:r>
    </w:p>
    <w:p w:rsidR="0022780C" w:rsidRPr="00BD10DE" w:rsidRDefault="0022780C" w:rsidP="0022780C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</w:rPr>
      </w:pPr>
      <w:r w:rsidRPr="00BD10DE">
        <w:rPr>
          <w:b/>
          <w:bCs/>
          <w:i/>
          <w:iCs/>
          <w:sz w:val="28"/>
          <w:szCs w:val="28"/>
        </w:rPr>
        <w:t>Septembrie 2015 - Iunie 2016</w:t>
      </w:r>
    </w:p>
    <w:p w:rsidR="00EE53FE" w:rsidRDefault="00EE53FE" w:rsidP="0022780C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8"/>
          <w:szCs w:val="28"/>
          <w:u w:val="single"/>
        </w:rPr>
      </w:pPr>
      <w:r w:rsidRPr="00BD10DE">
        <w:rPr>
          <w:b/>
          <w:bCs/>
          <w:iCs/>
          <w:sz w:val="28"/>
          <w:szCs w:val="28"/>
        </w:rPr>
        <w:t xml:space="preserve">6. </w:t>
      </w:r>
      <w:r w:rsidRPr="00BD10DE">
        <w:rPr>
          <w:b/>
          <w:bCs/>
          <w:iCs/>
          <w:sz w:val="28"/>
          <w:szCs w:val="28"/>
          <w:u w:val="single"/>
        </w:rPr>
        <w:t xml:space="preserve">DIAGRAMA GANTT A PROIECTULUI (vezi </w:t>
      </w:r>
      <w:r w:rsidR="00BD10DE">
        <w:rPr>
          <w:b/>
          <w:bCs/>
          <w:iCs/>
          <w:sz w:val="28"/>
          <w:szCs w:val="28"/>
          <w:u w:val="single"/>
        </w:rPr>
        <w:t xml:space="preserve">Tabel </w:t>
      </w:r>
      <w:r w:rsidRPr="00BD10DE">
        <w:rPr>
          <w:b/>
          <w:bCs/>
          <w:iCs/>
          <w:sz w:val="28"/>
          <w:szCs w:val="28"/>
          <w:u w:val="single"/>
        </w:rPr>
        <w:t>nr.1)</w:t>
      </w:r>
      <w:r w:rsidR="00E9795D" w:rsidRPr="00BD10DE">
        <w:rPr>
          <w:b/>
          <w:bCs/>
          <w:iCs/>
          <w:sz w:val="28"/>
          <w:szCs w:val="28"/>
          <w:u w:val="single"/>
        </w:rPr>
        <w:t xml:space="preserve"> (pentru anul școlar 2015-2016)</w:t>
      </w:r>
    </w:p>
    <w:p w:rsidR="00182C29" w:rsidRDefault="00182C29" w:rsidP="00BD10DE">
      <w:pPr>
        <w:rPr>
          <w:b/>
          <w:sz w:val="28"/>
          <w:szCs w:val="28"/>
        </w:rPr>
      </w:pPr>
    </w:p>
    <w:p w:rsidR="00BD10DE" w:rsidRPr="00BD10DE" w:rsidRDefault="00BD10DE" w:rsidP="00BD10DE">
      <w:pPr>
        <w:rPr>
          <w:b/>
          <w:sz w:val="28"/>
          <w:szCs w:val="28"/>
        </w:rPr>
      </w:pPr>
      <w:r>
        <w:rPr>
          <w:b/>
          <w:sz w:val="28"/>
          <w:szCs w:val="28"/>
        </w:rPr>
        <w:t>Tabel nr</w:t>
      </w:r>
      <w:r w:rsidRPr="00BD10DE">
        <w:rPr>
          <w:b/>
          <w:sz w:val="28"/>
          <w:szCs w:val="28"/>
        </w:rPr>
        <w:t>. 1 (DIAGRAMA GANTT)</w:t>
      </w:r>
    </w:p>
    <w:tbl>
      <w:tblPr>
        <w:tblStyle w:val="Tabelgril"/>
        <w:tblW w:w="16152" w:type="dxa"/>
        <w:jc w:val="center"/>
        <w:tblLayout w:type="fixed"/>
        <w:tblLook w:val="01E0" w:firstRow="1" w:lastRow="1" w:firstColumn="1" w:lastColumn="1" w:noHBand="0" w:noVBand="0"/>
      </w:tblPr>
      <w:tblGrid>
        <w:gridCol w:w="667"/>
        <w:gridCol w:w="7266"/>
        <w:gridCol w:w="709"/>
        <w:gridCol w:w="709"/>
        <w:gridCol w:w="850"/>
        <w:gridCol w:w="709"/>
        <w:gridCol w:w="851"/>
        <w:gridCol w:w="850"/>
        <w:gridCol w:w="851"/>
        <w:gridCol w:w="850"/>
        <w:gridCol w:w="709"/>
        <w:gridCol w:w="709"/>
        <w:gridCol w:w="422"/>
      </w:tblGrid>
      <w:tr w:rsidR="00BD10DE" w:rsidRPr="00BD10DE" w:rsidTr="00BD54E6">
        <w:trPr>
          <w:trHeight w:val="283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  <w:t>Nr.</w:t>
            </w:r>
          </w:p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  <w:t>crt.</w:t>
            </w:r>
          </w:p>
        </w:tc>
        <w:tc>
          <w:tcPr>
            <w:tcW w:w="7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</w:pPr>
            <w:proofErr w:type="spellStart"/>
            <w:r w:rsidRPr="00BD10DE"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  <w:t>Activitǎţile</w:t>
            </w:r>
            <w:proofErr w:type="spellEnd"/>
            <w:r w:rsidRPr="00BD10DE"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  <w:t xml:space="preserve"> proiectului</w:t>
            </w:r>
          </w:p>
        </w:tc>
        <w:tc>
          <w:tcPr>
            <w:tcW w:w="8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  <w:t xml:space="preserve">Perioada </w:t>
            </w:r>
            <w:proofErr w:type="spellStart"/>
            <w:r w:rsidRPr="00BD10DE"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  <w:t>desfaşurǎrii</w:t>
            </w:r>
            <w:proofErr w:type="spellEnd"/>
            <w:r w:rsidRPr="00BD10DE"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  <w:t xml:space="preserve"> </w:t>
            </w:r>
            <w:proofErr w:type="spellStart"/>
            <w:r w:rsidRPr="00BD10DE"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  <w:t>activitǎţilor</w:t>
            </w:r>
            <w:proofErr w:type="spellEnd"/>
          </w:p>
        </w:tc>
      </w:tr>
      <w:tr w:rsidR="00BD10DE" w:rsidRPr="00BD10DE" w:rsidTr="00BD54E6">
        <w:trPr>
          <w:cantSplit/>
          <w:trHeight w:val="1134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DE" w:rsidRPr="00BD10DE" w:rsidRDefault="00BD10DE" w:rsidP="00BD54E6">
            <w:pPr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</w:pPr>
          </w:p>
        </w:tc>
        <w:tc>
          <w:tcPr>
            <w:tcW w:w="7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DE" w:rsidRPr="00BD10DE" w:rsidRDefault="00BD10DE" w:rsidP="00BD54E6">
            <w:pPr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D10DE" w:rsidRPr="00BD10DE" w:rsidRDefault="00BD10DE" w:rsidP="00BD54E6">
            <w:pPr>
              <w:ind w:left="113" w:right="113"/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  <w:proofErr w:type="spellStart"/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  <w:t>Septembrie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D10DE" w:rsidRPr="00BD10DE" w:rsidRDefault="00BD10DE" w:rsidP="00BD54E6">
            <w:pPr>
              <w:ind w:left="113" w:right="113"/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  <w:proofErr w:type="spellStart"/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  <w:t>Octombrie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D10DE" w:rsidRPr="00BD10DE" w:rsidRDefault="00BD10DE" w:rsidP="00BD54E6">
            <w:pPr>
              <w:ind w:left="113" w:right="113"/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>Noiembrie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D10DE" w:rsidRPr="00BD10DE" w:rsidRDefault="00BD10DE" w:rsidP="00BD54E6">
            <w:pPr>
              <w:ind w:left="113" w:right="113"/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>Decembrie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D10DE" w:rsidRPr="00BD10DE" w:rsidRDefault="00BD10DE" w:rsidP="00BD54E6">
            <w:pPr>
              <w:ind w:left="113" w:right="113"/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>Ianuarie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D10DE" w:rsidRPr="00BD10DE" w:rsidRDefault="00BD10DE" w:rsidP="00BD54E6">
            <w:pPr>
              <w:ind w:left="113" w:right="113"/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>Februarie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D10DE" w:rsidRPr="00BD10DE" w:rsidRDefault="00BD10DE" w:rsidP="00BD54E6">
            <w:pPr>
              <w:ind w:left="113" w:right="113"/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>Martie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D10DE" w:rsidRPr="00BD10DE" w:rsidRDefault="00BD10DE" w:rsidP="00BD54E6">
            <w:pPr>
              <w:ind w:left="113" w:right="113"/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>Aprilie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D10DE" w:rsidRPr="00BD10DE" w:rsidRDefault="00BD10DE" w:rsidP="00BD54E6">
            <w:pPr>
              <w:ind w:left="113" w:right="113"/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>Mai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D10DE" w:rsidRPr="00BD10DE" w:rsidRDefault="00BD10DE" w:rsidP="00BD54E6">
            <w:pPr>
              <w:ind w:left="113" w:right="113"/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>Iunie</w:t>
            </w:r>
          </w:p>
          <w:p w:rsidR="00BD10DE" w:rsidRPr="00BD10DE" w:rsidRDefault="00BD10DE" w:rsidP="00BD54E6">
            <w:pPr>
              <w:ind w:left="113" w:right="113"/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D10DE" w:rsidRPr="00BD10DE" w:rsidRDefault="00BD10DE" w:rsidP="00BD54E6">
            <w:pPr>
              <w:ind w:left="113" w:right="113"/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  <w:t xml:space="preserve">Perioada </w:t>
            </w:r>
            <w:proofErr w:type="spellStart"/>
            <w:r w:rsidRPr="00BD10DE"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  <w:t>desfaşurǎrii</w:t>
            </w:r>
            <w:proofErr w:type="spellEnd"/>
            <w:r w:rsidRPr="00BD10DE"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  <w:t xml:space="preserve"> </w:t>
            </w:r>
            <w:proofErr w:type="spellStart"/>
            <w:r w:rsidRPr="00BD10DE"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  <w:t>activitǎţilor</w:t>
            </w:r>
            <w:proofErr w:type="spellEnd"/>
          </w:p>
        </w:tc>
      </w:tr>
      <w:tr w:rsidR="00BD10DE" w:rsidRPr="00BD10DE" w:rsidTr="00BD54E6">
        <w:trPr>
          <w:trHeight w:val="2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DE" w:rsidRPr="00BD10DE" w:rsidRDefault="00BD10DE" w:rsidP="00BD54E6">
            <w:pPr>
              <w:pStyle w:val="Listparagraf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  <w:t>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DE" w:rsidRPr="00BD10DE" w:rsidRDefault="00BD10DE" w:rsidP="00BD54E6">
            <w:pPr>
              <w:jc w:val="both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u w:val="single"/>
                <w:lang w:val="ro-RO" w:eastAsia="ro-RO"/>
              </w:rPr>
              <w:t>Lansarea proiectului</w:t>
            </w: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 xml:space="preserve"> – prezentarea </w:t>
            </w:r>
            <w:proofErr w:type="spellStart"/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>activitǎţilor</w:t>
            </w:r>
            <w:proofErr w:type="spellEnd"/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 xml:space="preserve">, stabilirea calendarului </w:t>
            </w:r>
            <w:proofErr w:type="spellStart"/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>şi</w:t>
            </w:r>
            <w:proofErr w:type="spellEnd"/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 xml:space="preserve"> a responsabililor,  organizarea grupelor de lucru</w:t>
            </w: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  <w:t xml:space="preserve">; </w:t>
            </w:r>
          </w:p>
          <w:p w:rsidR="00BD10DE" w:rsidRPr="00BD10DE" w:rsidRDefault="00BD10DE" w:rsidP="00BD54E6">
            <w:pPr>
              <w:jc w:val="both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 xml:space="preserve"> -prezentarea conceptului de Educație pentru dezvoltare durabilă</w:t>
            </w:r>
          </w:p>
          <w:p w:rsidR="00BD10DE" w:rsidRPr="00BD10DE" w:rsidRDefault="00BD10DE" w:rsidP="00BD54E6">
            <w:pPr>
              <w:rPr>
                <w:rFonts w:asciiTheme="minorHAnsi" w:hAnsiTheme="minorHAnsi"/>
                <w:sz w:val="28"/>
                <w:szCs w:val="28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DE" w:rsidRPr="00BD10DE" w:rsidRDefault="00BD10DE" w:rsidP="00BD54E6">
            <w:pPr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</w:tr>
      <w:tr w:rsidR="00BD10DE" w:rsidRPr="00BD10DE" w:rsidTr="00BD54E6">
        <w:trPr>
          <w:trHeight w:val="2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DE" w:rsidRPr="00BD10DE" w:rsidRDefault="00BD10DE" w:rsidP="00BD54E6">
            <w:pPr>
              <w:pStyle w:val="Listparagraf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  <w:lang w:eastAsia="ro-RO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DE" w:rsidRPr="00BD10DE" w:rsidRDefault="00BD10DE" w:rsidP="00BD54E6">
            <w:pPr>
              <w:jc w:val="both"/>
              <w:rPr>
                <w:rFonts w:asciiTheme="minorHAnsi" w:hAnsiTheme="minorHAnsi"/>
                <w:b/>
                <w:i/>
                <w:sz w:val="28"/>
                <w:szCs w:val="28"/>
                <w:u w:val="single"/>
                <w:lang w:eastAsia="ro-RO"/>
              </w:rPr>
            </w:pP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u w:val="single"/>
                <w:lang w:eastAsia="ro-RO"/>
              </w:rPr>
              <w:t xml:space="preserve">Halloween la </w:t>
            </w:r>
            <w:proofErr w:type="spellStart"/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u w:val="single"/>
                <w:lang w:eastAsia="ro-RO"/>
              </w:rPr>
              <w:t>Kretzulescu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</w:tr>
      <w:tr w:rsidR="00BD10DE" w:rsidRPr="00BD10DE" w:rsidTr="00BD54E6">
        <w:trPr>
          <w:trHeight w:val="2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DE" w:rsidRPr="00BD10DE" w:rsidRDefault="00BD10DE" w:rsidP="00BD54E6">
            <w:pPr>
              <w:pStyle w:val="Listparagraf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  <w:lang w:eastAsia="ro-RO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DE" w:rsidRPr="00BD10DE" w:rsidRDefault="00BD10DE" w:rsidP="00BD54E6">
            <w:pPr>
              <w:rPr>
                <w:rFonts w:asciiTheme="minorHAnsi" w:hAnsiTheme="minorHAnsi"/>
                <w:b/>
                <w:i/>
                <w:sz w:val="28"/>
                <w:szCs w:val="28"/>
                <w:u w:val="single"/>
                <w:lang w:val="pt-BR"/>
              </w:rPr>
            </w:pP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u w:val="single"/>
                <w:lang w:val="pt-BR"/>
              </w:rPr>
              <w:t>Săptămâna Educației Globale</w:t>
            </w:r>
          </w:p>
          <w:p w:rsidR="00BD10DE" w:rsidRPr="00BD10DE" w:rsidRDefault="00BD10DE" w:rsidP="00BD54E6">
            <w:pPr>
              <w:rPr>
                <w:rFonts w:asciiTheme="minorHAnsi" w:hAnsiTheme="minorHAnsi"/>
                <w:b/>
                <w:i/>
                <w:sz w:val="28"/>
                <w:szCs w:val="28"/>
                <w:lang w:val="pt-BR"/>
              </w:rPr>
            </w:pP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pt-BR"/>
              </w:rPr>
              <w:t>a) Dezbatere cu sculptorul Virgil Scripcariu, tema: Anul UNESCO</w:t>
            </w:r>
          </w:p>
          <w:p w:rsidR="00BD10DE" w:rsidRPr="00BD10DE" w:rsidRDefault="00BD10DE" w:rsidP="00BD54E6">
            <w:pPr>
              <w:jc w:val="both"/>
              <w:rPr>
                <w:rFonts w:asciiTheme="minorHAnsi" w:hAnsiTheme="minorHAnsi"/>
                <w:b/>
                <w:i/>
                <w:sz w:val="28"/>
                <w:szCs w:val="28"/>
                <w:u w:val="single"/>
                <w:lang w:eastAsia="ro-RO"/>
              </w:rPr>
            </w:pP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pt-BR"/>
              </w:rPr>
              <w:t>b) Dezbatere cu Alexandra Rădulescu de la ‘APSD - Agenda 21’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</w:tr>
      <w:tr w:rsidR="00BD10DE" w:rsidRPr="00BD10DE" w:rsidTr="00BD54E6">
        <w:trPr>
          <w:trHeight w:val="2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DE" w:rsidRPr="00BD10DE" w:rsidRDefault="00BD10DE" w:rsidP="00BD54E6">
            <w:pPr>
              <w:pStyle w:val="Listparagraf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  <w:t>2.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DE" w:rsidRPr="00BD10DE" w:rsidRDefault="00BD10DE" w:rsidP="00BD54E6">
            <w:pPr>
              <w:jc w:val="both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 xml:space="preserve">a) </w:t>
            </w:r>
            <w:proofErr w:type="spellStart"/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  <w:t>Tradiții</w:t>
            </w:r>
            <w:proofErr w:type="spellEnd"/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  <w:t>si</w:t>
            </w:r>
            <w:proofErr w:type="spellEnd"/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  <w:t>obiceiuri</w:t>
            </w:r>
            <w:proofErr w:type="spellEnd"/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  <w:t xml:space="preserve"> de </w:t>
            </w:r>
            <w:proofErr w:type="spellStart"/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  <w:t>Crăciun</w:t>
            </w:r>
            <w:proofErr w:type="spellEnd"/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  <w:t xml:space="preserve"> – concurs “</w:t>
            </w: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>Cel mai frumos brad de Crăciun</w:t>
            </w: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  <w:t xml:space="preserve">!”- </w:t>
            </w:r>
            <w:proofErr w:type="spellStart"/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  <w:t>promovarea</w:t>
            </w:r>
            <w:proofErr w:type="spellEnd"/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  <w:t>educa</w:t>
            </w: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>ției</w:t>
            </w:r>
            <w:proofErr w:type="spellEnd"/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 xml:space="preserve"> ecologice</w:t>
            </w:r>
          </w:p>
          <w:p w:rsidR="00BD10DE" w:rsidRPr="00BD10DE" w:rsidRDefault="00BD10DE" w:rsidP="00BD54E6">
            <w:pPr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DE" w:rsidRPr="00BD10DE" w:rsidRDefault="00BD10DE" w:rsidP="00BD54E6">
            <w:pPr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</w:tr>
      <w:tr w:rsidR="00BD10DE" w:rsidRPr="00BD10DE" w:rsidTr="00BD54E6">
        <w:trPr>
          <w:trHeight w:val="2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DE" w:rsidRPr="00BD10DE" w:rsidRDefault="00BD10DE" w:rsidP="00BD54E6">
            <w:pPr>
              <w:pStyle w:val="Listparagraf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  <w:lastRenderedPageBreak/>
              <w:t>3.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DE" w:rsidRPr="00BD10DE" w:rsidRDefault="00BD10DE" w:rsidP="00BD54E6">
            <w:pPr>
              <w:jc w:val="both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 xml:space="preserve"> Adolescenții si ținuta - </w:t>
            </w:r>
            <w:proofErr w:type="spellStart"/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>expomoda</w:t>
            </w:r>
            <w:proofErr w:type="spellEnd"/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 xml:space="preserve">( ținuta adolescentului sportiv, trendy, </w:t>
            </w:r>
            <w:proofErr w:type="spellStart"/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>casual</w:t>
            </w:r>
            <w:proofErr w:type="spellEnd"/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>, la bal, business)</w:t>
            </w:r>
          </w:p>
          <w:p w:rsidR="00BD10DE" w:rsidRPr="00BD10DE" w:rsidRDefault="00BD10DE" w:rsidP="00BD54E6">
            <w:pPr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DE" w:rsidRPr="00BD10DE" w:rsidRDefault="00BD10DE" w:rsidP="00BD54E6">
            <w:pPr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</w:tr>
      <w:tr w:rsidR="00BD10DE" w:rsidRPr="00BD10DE" w:rsidTr="00BD54E6">
        <w:trPr>
          <w:trHeight w:val="2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DE" w:rsidRPr="00BD10DE" w:rsidRDefault="00BD10DE" w:rsidP="00BD54E6">
            <w:pPr>
              <w:pStyle w:val="Listparagraf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  <w:t>4.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DE" w:rsidRPr="00BD10DE" w:rsidRDefault="00BD10DE" w:rsidP="00BD54E6">
            <w:pPr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>Scriere de proiecte cu finanțare europeană (ERASMUS +)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DE" w:rsidRPr="00BD10DE" w:rsidRDefault="00BD10DE" w:rsidP="00BD54E6">
            <w:pPr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</w:tr>
      <w:tr w:rsidR="00BD10DE" w:rsidRPr="00BD10DE" w:rsidTr="00BD54E6">
        <w:trPr>
          <w:trHeight w:val="5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DE" w:rsidRPr="00BD10DE" w:rsidRDefault="00BD10DE" w:rsidP="00BD54E6">
            <w:pPr>
              <w:pStyle w:val="Listparagraf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  <w:t>5.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DE" w:rsidRPr="00BD10DE" w:rsidRDefault="00BD10DE" w:rsidP="00BD54E6">
            <w:pPr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>Tradiții și familie - prezentare de Mărțișoare ecologice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>X</w:t>
            </w:r>
          </w:p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DE" w:rsidRPr="00BD10DE" w:rsidRDefault="00BD10DE" w:rsidP="00BD54E6">
            <w:pPr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</w:tr>
      <w:tr w:rsidR="00BD10DE" w:rsidRPr="00BD10DE" w:rsidTr="00BD54E6">
        <w:trPr>
          <w:trHeight w:val="2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DE" w:rsidRPr="00BD10DE" w:rsidRDefault="00BD10DE" w:rsidP="00BD54E6">
            <w:pPr>
              <w:pStyle w:val="Listparagraf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  <w:t>6.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DE" w:rsidRPr="00BD10DE" w:rsidRDefault="00BD10DE" w:rsidP="00BD54E6">
            <w:pPr>
              <w:rPr>
                <w:rFonts w:asciiTheme="minorHAnsi" w:hAnsiTheme="minorHAnsi"/>
                <w:b/>
                <w:i/>
                <w:sz w:val="28"/>
                <w:szCs w:val="28"/>
                <w:lang w:val="it-IT"/>
              </w:rPr>
            </w:pP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it-IT"/>
              </w:rPr>
              <w:t xml:space="preserve">a) Luna Pădurii – workshop cu tema ‘Rolul spațiilor verzi în climatul urban and the activitatea de volutariat ‘Să plantăm un copac!! – (clasa 11F, 11 G) în colaborare cu Cercul Studențesc de Climatologie și Mediul de Protecție Aeriană a Facultății de Geografie a Universității din București </w:t>
            </w:r>
          </w:p>
          <w:p w:rsidR="00BD10DE" w:rsidRPr="00BD10DE" w:rsidRDefault="00BD10DE" w:rsidP="00BD54E6">
            <w:pPr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>b) Târg caritabil de Paște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DE" w:rsidRPr="00BD10DE" w:rsidRDefault="00BD10DE" w:rsidP="00BD54E6">
            <w:pPr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</w:tr>
      <w:tr w:rsidR="00BD10DE" w:rsidRPr="00BD10DE" w:rsidTr="00BD54E6">
        <w:trPr>
          <w:trHeight w:val="2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DE" w:rsidRPr="00BD10DE" w:rsidRDefault="00BD10DE" w:rsidP="00BD54E6">
            <w:pPr>
              <w:pStyle w:val="Listparagraf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  <w:t>7.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DE" w:rsidRPr="00BD10DE" w:rsidRDefault="00BD10DE" w:rsidP="00BD54E6">
            <w:pPr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  <w:t>Ziua Biodiversității - Concurs de grădini japoneze în miniatură (clasele a 11a)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DE" w:rsidRPr="00BD10DE" w:rsidRDefault="00BD10DE" w:rsidP="00BD54E6">
            <w:pPr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</w:tr>
      <w:tr w:rsidR="00BD10DE" w:rsidRPr="00BD10DE" w:rsidTr="00BD54E6">
        <w:trPr>
          <w:trHeight w:val="2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DE" w:rsidRPr="00BD10DE" w:rsidRDefault="00BD10DE" w:rsidP="00BD54E6">
            <w:pPr>
              <w:pStyle w:val="Listparagraf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sz w:val="28"/>
                <w:szCs w:val="28"/>
                <w:lang w:val="ro-RO" w:eastAsia="ro-RO"/>
              </w:rPr>
              <w:t>8.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DE" w:rsidRPr="00BD10DE" w:rsidRDefault="00BD10DE" w:rsidP="00BD54E6">
            <w:pPr>
              <w:jc w:val="both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>Final de proiect - Concluzii, beneficii, amintiri.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DE" w:rsidRPr="00BD10DE" w:rsidRDefault="00BD10DE" w:rsidP="00BD54E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  <w:r w:rsidRPr="00BD10DE"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  <w:t>X</w:t>
            </w: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DE" w:rsidRPr="00BD10DE" w:rsidRDefault="00BD10DE" w:rsidP="00BD54E6">
            <w:pPr>
              <w:rPr>
                <w:rFonts w:asciiTheme="minorHAnsi" w:hAnsiTheme="minorHAnsi"/>
                <w:b/>
                <w:i/>
                <w:sz w:val="28"/>
                <w:szCs w:val="28"/>
                <w:lang w:val="ro-RO" w:eastAsia="ro-RO"/>
              </w:rPr>
            </w:pPr>
          </w:p>
        </w:tc>
      </w:tr>
    </w:tbl>
    <w:p w:rsidR="00BD10DE" w:rsidRPr="00BD10DE" w:rsidRDefault="00BD10DE" w:rsidP="0022780C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8"/>
          <w:szCs w:val="28"/>
          <w:u w:val="single"/>
        </w:rPr>
      </w:pPr>
    </w:p>
    <w:p w:rsidR="00EE53FE" w:rsidRPr="00BD10DE" w:rsidRDefault="00EE53FE" w:rsidP="00EE53F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BD10DE">
        <w:rPr>
          <w:b/>
          <w:bCs/>
          <w:iCs/>
          <w:sz w:val="28"/>
          <w:szCs w:val="28"/>
        </w:rPr>
        <w:t xml:space="preserve">7. </w:t>
      </w:r>
      <w:r w:rsidRPr="00BD10DE">
        <w:rPr>
          <w:b/>
          <w:bCs/>
          <w:sz w:val="28"/>
          <w:szCs w:val="28"/>
          <w:u w:val="single"/>
        </w:rPr>
        <w:t>REZULTATELE AŞTEPTATE CA URMARE A IMPLEMENTĂRII PROIECTULUI, PRECUM ŞI METODELE DE EVALUARE A ACESTORA</w:t>
      </w:r>
      <w:r w:rsidRPr="00BD10DE">
        <w:rPr>
          <w:sz w:val="28"/>
          <w:szCs w:val="28"/>
        </w:rPr>
        <w:t xml:space="preserve"> </w:t>
      </w:r>
    </w:p>
    <w:p w:rsidR="00EE53FE" w:rsidRPr="00BD10DE" w:rsidRDefault="00EE53FE" w:rsidP="00EE53FE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</w:rPr>
      </w:pPr>
      <w:r w:rsidRPr="00BD10DE">
        <w:rPr>
          <w:b/>
          <w:bCs/>
          <w:i/>
          <w:iCs/>
          <w:sz w:val="28"/>
          <w:szCs w:val="28"/>
        </w:rPr>
        <w:t xml:space="preserve">Este un proiect educativ, care </w:t>
      </w:r>
      <w:proofErr w:type="spellStart"/>
      <w:r w:rsidRPr="00BD10DE">
        <w:rPr>
          <w:b/>
          <w:bCs/>
          <w:i/>
          <w:iCs/>
          <w:sz w:val="28"/>
          <w:szCs w:val="28"/>
        </w:rPr>
        <w:t>urmăreşte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transmiterea și dobândirea de informații de educație pentru dezvoltare durabilă și globală și conștientizarea de către adolescenți a importanței valorilor care stau la baza democrației în UE.</w:t>
      </w:r>
    </w:p>
    <w:p w:rsidR="00EE53FE" w:rsidRPr="00BD10DE" w:rsidRDefault="00EE53FE" w:rsidP="00EE53FE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</w:rPr>
      </w:pPr>
      <w:r w:rsidRPr="00BD10DE">
        <w:rPr>
          <w:b/>
          <w:bCs/>
          <w:i/>
          <w:iCs/>
          <w:sz w:val="28"/>
          <w:szCs w:val="28"/>
        </w:rPr>
        <w:t xml:space="preserve">Pentru a respecta agenda proiectului, </w:t>
      </w:r>
      <w:proofErr w:type="spellStart"/>
      <w:r w:rsidRPr="00BD10DE">
        <w:rPr>
          <w:b/>
          <w:bCs/>
          <w:i/>
          <w:iCs/>
          <w:sz w:val="28"/>
          <w:szCs w:val="28"/>
        </w:rPr>
        <w:t>adolescenţii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vor </w:t>
      </w:r>
      <w:proofErr w:type="spellStart"/>
      <w:r w:rsidRPr="00BD10DE">
        <w:rPr>
          <w:b/>
          <w:bCs/>
          <w:i/>
          <w:iCs/>
          <w:sz w:val="28"/>
          <w:szCs w:val="28"/>
        </w:rPr>
        <w:t>învăţa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să-</w:t>
      </w:r>
      <w:proofErr w:type="spellStart"/>
      <w:r w:rsidRPr="00BD10DE">
        <w:rPr>
          <w:b/>
          <w:bCs/>
          <w:i/>
          <w:iCs/>
          <w:sz w:val="28"/>
          <w:szCs w:val="28"/>
        </w:rPr>
        <w:t>şi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stabilească </w:t>
      </w:r>
      <w:proofErr w:type="spellStart"/>
      <w:r w:rsidRPr="00BD10DE">
        <w:rPr>
          <w:b/>
          <w:bCs/>
          <w:i/>
          <w:iCs/>
          <w:sz w:val="28"/>
          <w:szCs w:val="28"/>
        </w:rPr>
        <w:t>priorităţile</w:t>
      </w:r>
      <w:proofErr w:type="spellEnd"/>
      <w:r w:rsidRPr="00BD10DE">
        <w:rPr>
          <w:b/>
          <w:bCs/>
          <w:i/>
          <w:iCs/>
          <w:sz w:val="28"/>
          <w:szCs w:val="28"/>
        </w:rPr>
        <w:t>, să-</w:t>
      </w:r>
      <w:proofErr w:type="spellStart"/>
      <w:r w:rsidRPr="00BD10DE">
        <w:rPr>
          <w:b/>
          <w:bCs/>
          <w:i/>
          <w:iCs/>
          <w:sz w:val="28"/>
          <w:szCs w:val="28"/>
        </w:rPr>
        <w:t>şi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ordoneze </w:t>
      </w:r>
      <w:proofErr w:type="spellStart"/>
      <w:r w:rsidRPr="00BD10DE">
        <w:rPr>
          <w:b/>
          <w:bCs/>
          <w:i/>
          <w:iCs/>
          <w:sz w:val="28"/>
          <w:szCs w:val="28"/>
        </w:rPr>
        <w:t>informaţia</w:t>
      </w:r>
      <w:proofErr w:type="spellEnd"/>
      <w:r w:rsidRPr="00BD10DE">
        <w:rPr>
          <w:b/>
          <w:bCs/>
          <w:i/>
          <w:iCs/>
          <w:sz w:val="28"/>
          <w:szCs w:val="28"/>
        </w:rPr>
        <w:t>, să-</w:t>
      </w:r>
      <w:proofErr w:type="spellStart"/>
      <w:r w:rsidRPr="00BD10DE">
        <w:rPr>
          <w:b/>
          <w:bCs/>
          <w:i/>
          <w:iCs/>
          <w:sz w:val="28"/>
          <w:szCs w:val="28"/>
        </w:rPr>
        <w:t>şi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organizeze timpul, să stabilească </w:t>
      </w:r>
      <w:proofErr w:type="spellStart"/>
      <w:r w:rsidRPr="00BD10DE">
        <w:rPr>
          <w:b/>
          <w:bCs/>
          <w:i/>
          <w:iCs/>
          <w:sz w:val="28"/>
          <w:szCs w:val="28"/>
        </w:rPr>
        <w:t>relaţii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de parteneriat </w:t>
      </w:r>
      <w:proofErr w:type="spellStart"/>
      <w:r w:rsidRPr="00BD10DE">
        <w:rPr>
          <w:b/>
          <w:bCs/>
          <w:i/>
          <w:iCs/>
          <w:sz w:val="28"/>
          <w:szCs w:val="28"/>
        </w:rPr>
        <w:t>şi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colaborare.</w:t>
      </w:r>
    </w:p>
    <w:p w:rsidR="00EE53FE" w:rsidRPr="00BD10DE" w:rsidRDefault="00EE53FE" w:rsidP="00EE53FE">
      <w:pPr>
        <w:pStyle w:val="Listparagraf"/>
        <w:numPr>
          <w:ilvl w:val="0"/>
          <w:numId w:val="3"/>
        </w:numPr>
        <w:spacing w:after="200" w:line="276" w:lineRule="auto"/>
        <w:jc w:val="both"/>
        <w:rPr>
          <w:rFonts w:cs="Times New Roman"/>
          <w:sz w:val="28"/>
          <w:szCs w:val="28"/>
        </w:rPr>
      </w:pPr>
      <w:r w:rsidRPr="00BD10DE">
        <w:rPr>
          <w:b/>
          <w:bCs/>
          <w:i/>
          <w:iCs/>
          <w:sz w:val="28"/>
          <w:szCs w:val="28"/>
        </w:rPr>
        <w:lastRenderedPageBreak/>
        <w:t xml:space="preserve">Organizarea </w:t>
      </w:r>
      <w:proofErr w:type="spellStart"/>
      <w:r w:rsidRPr="00BD10DE">
        <w:rPr>
          <w:b/>
          <w:bCs/>
          <w:i/>
          <w:iCs/>
          <w:sz w:val="28"/>
          <w:szCs w:val="28"/>
        </w:rPr>
        <w:t>şi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prelucrarea </w:t>
      </w:r>
      <w:proofErr w:type="spellStart"/>
      <w:r w:rsidRPr="00BD10DE">
        <w:rPr>
          <w:b/>
          <w:bCs/>
          <w:i/>
          <w:iCs/>
          <w:sz w:val="28"/>
          <w:szCs w:val="28"/>
        </w:rPr>
        <w:t>informaţiilor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D10DE">
        <w:rPr>
          <w:b/>
          <w:bCs/>
          <w:i/>
          <w:iCs/>
          <w:sz w:val="28"/>
          <w:szCs w:val="28"/>
        </w:rPr>
        <w:t>obţinute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se vor materializa în crearea unui portofoliu al proiectului ce va acumula întreaga activitate: documente, fotografii, filme, scenarii, postere/</w:t>
      </w:r>
      <w:proofErr w:type="spellStart"/>
      <w:r w:rsidRPr="00BD10DE">
        <w:rPr>
          <w:b/>
          <w:bCs/>
          <w:i/>
          <w:iCs/>
          <w:sz w:val="28"/>
          <w:szCs w:val="28"/>
        </w:rPr>
        <w:t>afişe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, colaje </w:t>
      </w:r>
      <w:proofErr w:type="spellStart"/>
      <w:r w:rsidRPr="00BD10DE">
        <w:rPr>
          <w:b/>
          <w:bCs/>
          <w:i/>
          <w:iCs/>
          <w:sz w:val="28"/>
          <w:szCs w:val="28"/>
        </w:rPr>
        <w:t>promoţionale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și website-</w:t>
      </w:r>
      <w:proofErr w:type="spellStart"/>
      <w:r w:rsidRPr="00BD10DE">
        <w:rPr>
          <w:b/>
          <w:bCs/>
          <w:i/>
          <w:iCs/>
          <w:sz w:val="28"/>
          <w:szCs w:val="28"/>
        </w:rPr>
        <w:t>ul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pr</w:t>
      </w:r>
      <w:r w:rsidR="006E6A08">
        <w:rPr>
          <w:b/>
          <w:bCs/>
          <w:i/>
          <w:iCs/>
          <w:sz w:val="28"/>
          <w:szCs w:val="28"/>
        </w:rPr>
        <w:t>o</w:t>
      </w:r>
      <w:r w:rsidRPr="00BD10DE">
        <w:rPr>
          <w:b/>
          <w:bCs/>
          <w:i/>
          <w:iCs/>
          <w:sz w:val="28"/>
          <w:szCs w:val="28"/>
        </w:rPr>
        <w:t xml:space="preserve">iectului, la care vor avea acces </w:t>
      </w:r>
      <w:proofErr w:type="spellStart"/>
      <w:r w:rsidRPr="00BD10DE">
        <w:rPr>
          <w:b/>
          <w:bCs/>
          <w:i/>
          <w:iCs/>
          <w:sz w:val="28"/>
          <w:szCs w:val="28"/>
        </w:rPr>
        <w:t>toţi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elevii </w:t>
      </w:r>
      <w:proofErr w:type="spellStart"/>
      <w:r w:rsidRPr="00BD10DE">
        <w:rPr>
          <w:b/>
          <w:bCs/>
          <w:i/>
          <w:iCs/>
          <w:sz w:val="28"/>
          <w:szCs w:val="28"/>
        </w:rPr>
        <w:t>şcolilor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participante la proiect </w:t>
      </w:r>
      <w:proofErr w:type="spellStart"/>
      <w:r w:rsidRPr="00BD10DE">
        <w:rPr>
          <w:b/>
          <w:bCs/>
          <w:i/>
          <w:iCs/>
          <w:sz w:val="28"/>
          <w:szCs w:val="28"/>
        </w:rPr>
        <w:t>şi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nu numai. </w:t>
      </w:r>
    </w:p>
    <w:p w:rsidR="00EE53FE" w:rsidRPr="00BD10DE" w:rsidRDefault="00EE53FE" w:rsidP="00EE53FE">
      <w:pPr>
        <w:pStyle w:val="Listparagraf"/>
        <w:numPr>
          <w:ilvl w:val="0"/>
          <w:numId w:val="3"/>
        </w:numPr>
        <w:spacing w:after="200" w:line="276" w:lineRule="auto"/>
        <w:jc w:val="both"/>
        <w:rPr>
          <w:b/>
          <w:bCs/>
          <w:i/>
          <w:iCs/>
          <w:sz w:val="28"/>
          <w:szCs w:val="28"/>
        </w:rPr>
      </w:pPr>
      <w:r w:rsidRPr="00BD10DE">
        <w:rPr>
          <w:b/>
          <w:bCs/>
          <w:i/>
          <w:iCs/>
          <w:sz w:val="28"/>
          <w:szCs w:val="28"/>
        </w:rPr>
        <w:t>Liste de bune practici în familie, școală, comunitate.</w:t>
      </w:r>
    </w:p>
    <w:p w:rsidR="00EE53FE" w:rsidRPr="00BD10DE" w:rsidRDefault="00EE53FE" w:rsidP="00EE53FE">
      <w:pPr>
        <w:pStyle w:val="Listparagraf"/>
        <w:numPr>
          <w:ilvl w:val="0"/>
          <w:numId w:val="3"/>
        </w:numPr>
        <w:spacing w:after="200" w:line="276" w:lineRule="auto"/>
        <w:jc w:val="both"/>
        <w:rPr>
          <w:b/>
          <w:bCs/>
          <w:i/>
          <w:iCs/>
          <w:sz w:val="28"/>
          <w:szCs w:val="28"/>
        </w:rPr>
      </w:pPr>
      <w:r w:rsidRPr="00BD10DE">
        <w:rPr>
          <w:b/>
          <w:bCs/>
          <w:i/>
          <w:iCs/>
          <w:sz w:val="28"/>
          <w:szCs w:val="28"/>
        </w:rPr>
        <w:t>Completarea unor chestionare (on line) cu termeni specifici tematicii.</w:t>
      </w:r>
    </w:p>
    <w:p w:rsidR="00EE53FE" w:rsidRPr="00BD10DE" w:rsidRDefault="00EE53FE" w:rsidP="00EE53FE">
      <w:pPr>
        <w:pStyle w:val="Listparagraf"/>
        <w:numPr>
          <w:ilvl w:val="0"/>
          <w:numId w:val="3"/>
        </w:numPr>
        <w:spacing w:after="200" w:line="276" w:lineRule="auto"/>
        <w:jc w:val="both"/>
        <w:rPr>
          <w:b/>
          <w:bCs/>
          <w:i/>
          <w:iCs/>
          <w:sz w:val="28"/>
          <w:szCs w:val="28"/>
        </w:rPr>
      </w:pPr>
      <w:r w:rsidRPr="00BD10DE">
        <w:rPr>
          <w:b/>
          <w:bCs/>
          <w:i/>
          <w:iCs/>
          <w:sz w:val="28"/>
          <w:szCs w:val="28"/>
        </w:rPr>
        <w:t>Realizarea unui dicționar cu termeni specifici (democrație, educație civică, educație pentru dezvoltare durabilă).</w:t>
      </w:r>
    </w:p>
    <w:p w:rsidR="00EE53FE" w:rsidRPr="00BD10DE" w:rsidRDefault="00EE53FE" w:rsidP="00EE53FE">
      <w:pPr>
        <w:pStyle w:val="Listparagraf"/>
        <w:numPr>
          <w:ilvl w:val="0"/>
          <w:numId w:val="3"/>
        </w:numPr>
        <w:spacing w:after="200" w:line="276" w:lineRule="auto"/>
        <w:jc w:val="both"/>
        <w:rPr>
          <w:b/>
          <w:bCs/>
          <w:i/>
          <w:iCs/>
          <w:sz w:val="28"/>
          <w:szCs w:val="28"/>
        </w:rPr>
      </w:pPr>
      <w:r w:rsidRPr="00BD10DE">
        <w:rPr>
          <w:b/>
          <w:bCs/>
          <w:i/>
          <w:iCs/>
          <w:sz w:val="28"/>
          <w:szCs w:val="28"/>
        </w:rPr>
        <w:t>Scurt istoric EDC (Educație pentru Cetățenie democratică).</w:t>
      </w:r>
    </w:p>
    <w:p w:rsidR="00EE53FE" w:rsidRPr="00BD10DE" w:rsidRDefault="00EE53FE" w:rsidP="0022780C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BD10DE">
        <w:rPr>
          <w:b/>
          <w:bCs/>
          <w:iCs/>
          <w:sz w:val="28"/>
          <w:szCs w:val="28"/>
        </w:rPr>
        <w:t xml:space="preserve">8. </w:t>
      </w:r>
      <w:r w:rsidRPr="00BD10DE">
        <w:rPr>
          <w:b/>
          <w:bCs/>
          <w:sz w:val="28"/>
          <w:szCs w:val="28"/>
          <w:u w:val="single"/>
        </w:rPr>
        <w:t>MODALITATEA DE EVALUARE ŞI INDICATORII DE EVALUARE AI PROIECTULUI</w:t>
      </w:r>
    </w:p>
    <w:p w:rsidR="00EE53FE" w:rsidRPr="00BD10DE" w:rsidRDefault="00EE53FE" w:rsidP="00E13DC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D10DE">
        <w:rPr>
          <w:sz w:val="28"/>
          <w:szCs w:val="28"/>
        </w:rPr>
        <w:t xml:space="preserve">total număr de elevi </w:t>
      </w:r>
      <w:proofErr w:type="spellStart"/>
      <w:r w:rsidRPr="00BD10DE">
        <w:rPr>
          <w:sz w:val="28"/>
          <w:szCs w:val="28"/>
        </w:rPr>
        <w:t>înscrişi</w:t>
      </w:r>
      <w:proofErr w:type="spellEnd"/>
      <w:r w:rsidRPr="00BD10DE">
        <w:rPr>
          <w:sz w:val="28"/>
          <w:szCs w:val="28"/>
        </w:rPr>
        <w:t xml:space="preserve"> în proiect, </w:t>
      </w:r>
    </w:p>
    <w:p w:rsidR="00EE53FE" w:rsidRPr="00BD10DE" w:rsidRDefault="00EE53FE" w:rsidP="00E13DC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D10DE">
        <w:rPr>
          <w:sz w:val="28"/>
          <w:szCs w:val="28"/>
        </w:rPr>
        <w:t xml:space="preserve">număr de </w:t>
      </w:r>
      <w:proofErr w:type="spellStart"/>
      <w:r w:rsidRPr="00BD10DE">
        <w:rPr>
          <w:sz w:val="28"/>
          <w:szCs w:val="28"/>
        </w:rPr>
        <w:t>afişe</w:t>
      </w:r>
      <w:proofErr w:type="spellEnd"/>
      <w:r w:rsidRPr="00BD10DE">
        <w:rPr>
          <w:sz w:val="28"/>
          <w:szCs w:val="28"/>
        </w:rPr>
        <w:t>, pliante de promovare,</w:t>
      </w:r>
    </w:p>
    <w:p w:rsidR="00EE53FE" w:rsidRPr="00BD10DE" w:rsidRDefault="00EE53FE" w:rsidP="00E13DC1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 w:rsidRPr="00BD10DE">
        <w:rPr>
          <w:sz w:val="28"/>
          <w:szCs w:val="28"/>
        </w:rPr>
        <w:tab/>
      </w:r>
      <w:r w:rsidR="00E13DC1" w:rsidRPr="00BD10DE">
        <w:rPr>
          <w:sz w:val="28"/>
          <w:szCs w:val="28"/>
        </w:rPr>
        <w:t xml:space="preserve"> </w:t>
      </w:r>
      <w:r w:rsidRPr="00BD10DE">
        <w:rPr>
          <w:sz w:val="28"/>
          <w:szCs w:val="28"/>
        </w:rPr>
        <w:t>-    fișe de feedback,</w:t>
      </w:r>
    </w:p>
    <w:p w:rsidR="00EE53FE" w:rsidRPr="00BD10DE" w:rsidRDefault="00EE53FE" w:rsidP="00E13DC1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 w:rsidRPr="00BD10DE">
        <w:rPr>
          <w:sz w:val="28"/>
          <w:szCs w:val="28"/>
        </w:rPr>
        <w:tab/>
      </w:r>
      <w:r w:rsidR="00E13DC1" w:rsidRPr="00BD10DE">
        <w:rPr>
          <w:sz w:val="28"/>
          <w:szCs w:val="28"/>
        </w:rPr>
        <w:t xml:space="preserve"> </w:t>
      </w:r>
      <w:r w:rsidRPr="00BD10DE">
        <w:rPr>
          <w:sz w:val="28"/>
          <w:szCs w:val="28"/>
        </w:rPr>
        <w:t xml:space="preserve">- </w:t>
      </w:r>
      <w:r w:rsidR="00E13DC1" w:rsidRPr="00BD10DE">
        <w:rPr>
          <w:sz w:val="28"/>
          <w:szCs w:val="28"/>
        </w:rPr>
        <w:t xml:space="preserve"> </w:t>
      </w:r>
      <w:r w:rsidRPr="00BD10DE">
        <w:rPr>
          <w:sz w:val="28"/>
          <w:szCs w:val="28"/>
        </w:rPr>
        <w:t xml:space="preserve">număr de vizualizări blog și </w:t>
      </w:r>
      <w:proofErr w:type="spellStart"/>
      <w:r w:rsidR="00E13DC1" w:rsidRPr="00BD10DE">
        <w:rPr>
          <w:sz w:val="28"/>
          <w:szCs w:val="28"/>
        </w:rPr>
        <w:t>Likes</w:t>
      </w:r>
      <w:proofErr w:type="spellEnd"/>
      <w:r w:rsidR="00E13DC1" w:rsidRPr="00BD10DE">
        <w:rPr>
          <w:sz w:val="28"/>
          <w:szCs w:val="28"/>
        </w:rPr>
        <w:t xml:space="preserve"> pentru </w:t>
      </w:r>
      <w:r w:rsidRPr="00BD10DE">
        <w:rPr>
          <w:sz w:val="28"/>
          <w:szCs w:val="28"/>
        </w:rPr>
        <w:t>pagina de Facebook pen</w:t>
      </w:r>
      <w:r w:rsidR="00E13DC1" w:rsidRPr="00BD10DE">
        <w:rPr>
          <w:sz w:val="28"/>
          <w:szCs w:val="28"/>
        </w:rPr>
        <w:t>tru Concursul de Grădini japonez</w:t>
      </w:r>
      <w:r w:rsidRPr="00BD10DE">
        <w:rPr>
          <w:sz w:val="28"/>
          <w:szCs w:val="28"/>
        </w:rPr>
        <w:t>e în miniatură</w:t>
      </w:r>
    </w:p>
    <w:p w:rsidR="00EE53FE" w:rsidRPr="00BD10DE" w:rsidRDefault="00EE53FE" w:rsidP="00EE53FE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  <w:u w:val="single"/>
        </w:rPr>
      </w:pPr>
      <w:r w:rsidRPr="00BD10DE">
        <w:rPr>
          <w:b/>
          <w:sz w:val="28"/>
          <w:szCs w:val="28"/>
        </w:rPr>
        <w:t xml:space="preserve">9. </w:t>
      </w:r>
      <w:r w:rsidRPr="00BD10DE">
        <w:rPr>
          <w:b/>
          <w:bCs/>
          <w:sz w:val="28"/>
          <w:szCs w:val="28"/>
          <w:u w:val="single"/>
        </w:rPr>
        <w:t xml:space="preserve">SUSTENABILITATEA PROIECTULUI </w:t>
      </w:r>
    </w:p>
    <w:p w:rsidR="00EE53FE" w:rsidRPr="00BD10DE" w:rsidRDefault="00EE53FE" w:rsidP="00EE53FE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</w:rPr>
      </w:pPr>
      <w:r w:rsidRPr="00BD10DE">
        <w:rPr>
          <w:b/>
          <w:bCs/>
          <w:i/>
          <w:iCs/>
          <w:sz w:val="28"/>
          <w:szCs w:val="28"/>
        </w:rPr>
        <w:t xml:space="preserve">Posibilitatea lansării proiectului la nivel </w:t>
      </w:r>
      <w:proofErr w:type="spellStart"/>
      <w:r w:rsidRPr="00BD10DE">
        <w:rPr>
          <w:b/>
          <w:bCs/>
          <w:i/>
          <w:iCs/>
          <w:sz w:val="28"/>
          <w:szCs w:val="28"/>
        </w:rPr>
        <w:t>naţional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prin diseminare, promovare (</w:t>
      </w:r>
      <w:proofErr w:type="spellStart"/>
      <w:r w:rsidRPr="00BD10DE">
        <w:rPr>
          <w:b/>
          <w:bCs/>
          <w:i/>
          <w:iCs/>
          <w:sz w:val="28"/>
          <w:szCs w:val="28"/>
        </w:rPr>
        <w:t>afişe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, pliante, fotografii etc.), atragere de noi parteneri din țară/străinătate, lansarea de către elevii </w:t>
      </w:r>
      <w:proofErr w:type="spellStart"/>
      <w:r w:rsidRPr="00BD10DE">
        <w:rPr>
          <w:b/>
          <w:bCs/>
          <w:i/>
          <w:iCs/>
          <w:sz w:val="28"/>
          <w:szCs w:val="28"/>
        </w:rPr>
        <w:t>participanţi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la proiect a unor proiecte similare la nivel de clasă/an de studiu pe care să le monitorizeze ei </w:t>
      </w:r>
      <w:proofErr w:type="spellStart"/>
      <w:r w:rsidRPr="00BD10DE">
        <w:rPr>
          <w:b/>
          <w:bCs/>
          <w:i/>
          <w:iCs/>
          <w:sz w:val="28"/>
          <w:szCs w:val="28"/>
        </w:rPr>
        <w:t>înşişi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D10DE">
        <w:rPr>
          <w:b/>
          <w:bCs/>
          <w:i/>
          <w:iCs/>
          <w:sz w:val="28"/>
          <w:szCs w:val="28"/>
        </w:rPr>
        <w:t>şi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atragerea de sponsori, </w:t>
      </w:r>
      <w:proofErr w:type="spellStart"/>
      <w:r w:rsidRPr="00BD10DE">
        <w:rPr>
          <w:b/>
          <w:bCs/>
          <w:i/>
          <w:iCs/>
          <w:sz w:val="28"/>
          <w:szCs w:val="28"/>
        </w:rPr>
        <w:t>susţinători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ai problemelor euro-adolescenților. </w:t>
      </w:r>
    </w:p>
    <w:p w:rsidR="006440DF" w:rsidRPr="00BD10DE" w:rsidRDefault="006440DF" w:rsidP="006440DF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BD10DE">
        <w:rPr>
          <w:b/>
          <w:bCs/>
          <w:sz w:val="28"/>
          <w:szCs w:val="28"/>
        </w:rPr>
        <w:t xml:space="preserve">10. </w:t>
      </w:r>
      <w:r w:rsidRPr="00BD10DE">
        <w:rPr>
          <w:b/>
          <w:bCs/>
          <w:sz w:val="28"/>
          <w:szCs w:val="28"/>
          <w:u w:val="single"/>
        </w:rPr>
        <w:t>ACTIVITĂŢILE DE PROMOVARE/MEDIATIZARE ŞI DE DISEMINARE</w:t>
      </w:r>
      <w:r w:rsidR="00E9795D" w:rsidRPr="00BD10DE">
        <w:rPr>
          <w:b/>
          <w:sz w:val="28"/>
          <w:szCs w:val="28"/>
          <w:u w:val="single"/>
        </w:rPr>
        <w:t xml:space="preserve"> A PROIECTULUI</w:t>
      </w:r>
      <w:r w:rsidRPr="00BD10DE">
        <w:rPr>
          <w:sz w:val="28"/>
          <w:szCs w:val="28"/>
        </w:rPr>
        <w:t xml:space="preserve"> </w:t>
      </w:r>
    </w:p>
    <w:p w:rsidR="006440DF" w:rsidRPr="00BD10DE" w:rsidRDefault="006440DF" w:rsidP="006440DF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</w:rPr>
      </w:pPr>
      <w:r w:rsidRPr="00BD10DE">
        <w:rPr>
          <w:b/>
          <w:bCs/>
          <w:i/>
          <w:iCs/>
          <w:sz w:val="28"/>
          <w:szCs w:val="28"/>
        </w:rPr>
        <w:t>Blogul-</w:t>
      </w:r>
      <w:proofErr w:type="spellStart"/>
      <w:r w:rsidRPr="00BD10DE">
        <w:rPr>
          <w:b/>
          <w:bCs/>
          <w:i/>
          <w:iCs/>
          <w:sz w:val="28"/>
          <w:szCs w:val="28"/>
        </w:rPr>
        <w:t>ul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realizat în proiect,</w:t>
      </w:r>
      <w:r w:rsidR="00C04AC6" w:rsidRPr="00BD10DE">
        <w:rPr>
          <w:b/>
          <w:bCs/>
          <w:i/>
          <w:iCs/>
          <w:sz w:val="28"/>
          <w:szCs w:val="28"/>
        </w:rPr>
        <w:t xml:space="preserve"> pagina de Facebook https://web.facebook.com/gradinijaponezeinminiatura/</w:t>
      </w:r>
      <w:r w:rsidRPr="00BD10D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D10DE">
        <w:rPr>
          <w:b/>
          <w:bCs/>
          <w:i/>
          <w:iCs/>
          <w:sz w:val="28"/>
          <w:szCs w:val="28"/>
        </w:rPr>
        <w:t>afişe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BD10DE">
        <w:rPr>
          <w:b/>
          <w:bCs/>
          <w:i/>
          <w:iCs/>
          <w:sz w:val="28"/>
          <w:szCs w:val="28"/>
        </w:rPr>
        <w:t>expoziţii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de postere, fotografii cu realizările celor </w:t>
      </w:r>
      <w:proofErr w:type="spellStart"/>
      <w:r w:rsidRPr="00BD10DE">
        <w:rPr>
          <w:b/>
          <w:bCs/>
          <w:i/>
          <w:iCs/>
          <w:sz w:val="28"/>
          <w:szCs w:val="28"/>
        </w:rPr>
        <w:t>implicaţi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în proiect, organizarea unor </w:t>
      </w:r>
      <w:proofErr w:type="spellStart"/>
      <w:r w:rsidRPr="00BD10DE">
        <w:rPr>
          <w:b/>
          <w:bCs/>
          <w:i/>
          <w:iCs/>
          <w:sz w:val="28"/>
          <w:szCs w:val="28"/>
        </w:rPr>
        <w:t>activităţi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la nivel de </w:t>
      </w:r>
      <w:proofErr w:type="spellStart"/>
      <w:r w:rsidRPr="00BD10DE">
        <w:rPr>
          <w:b/>
          <w:bCs/>
          <w:i/>
          <w:iCs/>
          <w:sz w:val="28"/>
          <w:szCs w:val="28"/>
        </w:rPr>
        <w:t>instituţie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 de </w:t>
      </w:r>
      <w:proofErr w:type="spellStart"/>
      <w:r w:rsidRPr="00BD10DE">
        <w:rPr>
          <w:b/>
          <w:bCs/>
          <w:i/>
          <w:iCs/>
          <w:sz w:val="28"/>
          <w:szCs w:val="28"/>
        </w:rPr>
        <w:t>învăţământ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, atragerea în proiect a altor elevi, cadre didactice, </w:t>
      </w:r>
      <w:proofErr w:type="spellStart"/>
      <w:r w:rsidRPr="00BD10DE">
        <w:rPr>
          <w:b/>
          <w:bCs/>
          <w:i/>
          <w:iCs/>
          <w:sz w:val="28"/>
          <w:szCs w:val="28"/>
        </w:rPr>
        <w:t>părinţi</w:t>
      </w:r>
      <w:proofErr w:type="spellEnd"/>
      <w:r w:rsidRPr="00BD10DE">
        <w:rPr>
          <w:b/>
          <w:bCs/>
          <w:i/>
          <w:iCs/>
          <w:sz w:val="28"/>
          <w:szCs w:val="28"/>
        </w:rPr>
        <w:t xml:space="preserve">, școli, </w:t>
      </w:r>
      <w:proofErr w:type="spellStart"/>
      <w:r w:rsidRPr="00BD10DE">
        <w:rPr>
          <w:b/>
          <w:bCs/>
          <w:i/>
          <w:iCs/>
          <w:sz w:val="28"/>
          <w:szCs w:val="28"/>
        </w:rPr>
        <w:t>ONGuri</w:t>
      </w:r>
      <w:proofErr w:type="spellEnd"/>
      <w:r w:rsidRPr="00BD10DE">
        <w:rPr>
          <w:b/>
          <w:bCs/>
          <w:i/>
          <w:iCs/>
          <w:sz w:val="28"/>
          <w:szCs w:val="28"/>
        </w:rPr>
        <w:t>, alte instituții.</w:t>
      </w:r>
    </w:p>
    <w:p w:rsidR="00B90EEF" w:rsidRPr="00BD10DE" w:rsidRDefault="00B90EEF" w:rsidP="006440DF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</w:rPr>
      </w:pPr>
      <w:r w:rsidRPr="00BD10DE">
        <w:rPr>
          <w:b/>
          <w:bCs/>
          <w:i/>
          <w:iCs/>
          <w:sz w:val="28"/>
          <w:szCs w:val="28"/>
        </w:rPr>
        <w:lastRenderedPageBreak/>
        <w:t>PARTENERI:</w:t>
      </w:r>
    </w:p>
    <w:p w:rsidR="00B90EEF" w:rsidRPr="00BD10DE" w:rsidRDefault="00B90EEF" w:rsidP="006440DF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8"/>
          <w:szCs w:val="28"/>
        </w:rPr>
      </w:pPr>
      <w:r w:rsidRPr="00BD10DE">
        <w:rPr>
          <w:b/>
          <w:bCs/>
          <w:iCs/>
          <w:sz w:val="28"/>
          <w:szCs w:val="28"/>
        </w:rPr>
        <w:t>1. Compania Integral SRL</w:t>
      </w:r>
    </w:p>
    <w:p w:rsidR="00B90EEF" w:rsidRPr="00BD10DE" w:rsidRDefault="00B90EEF" w:rsidP="006440DF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8"/>
          <w:szCs w:val="28"/>
        </w:rPr>
      </w:pPr>
      <w:r w:rsidRPr="00BD10DE">
        <w:rPr>
          <w:b/>
          <w:bCs/>
          <w:iCs/>
          <w:sz w:val="28"/>
          <w:szCs w:val="28"/>
        </w:rPr>
        <w:t>2. A</w:t>
      </w:r>
      <w:r w:rsidR="009B7B47" w:rsidRPr="00BD10DE">
        <w:rPr>
          <w:b/>
          <w:bCs/>
          <w:iCs/>
          <w:sz w:val="28"/>
          <w:szCs w:val="28"/>
        </w:rPr>
        <w:t>PS</w:t>
      </w:r>
      <w:r w:rsidRPr="00BD10DE">
        <w:rPr>
          <w:b/>
          <w:bCs/>
          <w:iCs/>
          <w:sz w:val="28"/>
          <w:szCs w:val="28"/>
        </w:rPr>
        <w:t>D-Agenda 21</w:t>
      </w:r>
    </w:p>
    <w:p w:rsidR="00B90EEF" w:rsidRPr="00BD10DE" w:rsidRDefault="00B90EEF" w:rsidP="006440DF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8"/>
          <w:szCs w:val="28"/>
        </w:rPr>
      </w:pPr>
      <w:r w:rsidRPr="00BD10DE">
        <w:rPr>
          <w:b/>
          <w:bCs/>
          <w:iCs/>
          <w:sz w:val="28"/>
          <w:szCs w:val="28"/>
        </w:rPr>
        <w:t xml:space="preserve">3. Sculptorul Virgil </w:t>
      </w:r>
      <w:proofErr w:type="spellStart"/>
      <w:r w:rsidRPr="00BD10DE">
        <w:rPr>
          <w:b/>
          <w:bCs/>
          <w:iCs/>
          <w:sz w:val="28"/>
          <w:szCs w:val="28"/>
        </w:rPr>
        <w:t>Scripcariu</w:t>
      </w:r>
      <w:proofErr w:type="spellEnd"/>
    </w:p>
    <w:p w:rsidR="00B90EEF" w:rsidRPr="00BD10DE" w:rsidRDefault="00B90EEF" w:rsidP="006440D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it-IT"/>
        </w:rPr>
      </w:pPr>
      <w:r w:rsidRPr="00BD10DE">
        <w:rPr>
          <w:b/>
          <w:bCs/>
          <w:iCs/>
          <w:sz w:val="28"/>
          <w:szCs w:val="28"/>
        </w:rPr>
        <w:t xml:space="preserve">4. </w:t>
      </w:r>
      <w:r w:rsidR="009B7B47" w:rsidRPr="00BD10DE">
        <w:rPr>
          <w:b/>
          <w:sz w:val="28"/>
          <w:szCs w:val="28"/>
          <w:lang w:val="it-IT"/>
        </w:rPr>
        <w:t>Cercul Studențesc de Climatologie și Mediul de Protecție Aeriană a Facultății de Geografie a Universității din București</w:t>
      </w:r>
    </w:p>
    <w:p w:rsidR="009B7B47" w:rsidRPr="00BD10DE" w:rsidRDefault="009B7B47" w:rsidP="006440D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it-IT"/>
        </w:rPr>
      </w:pPr>
      <w:r w:rsidRPr="00BD10DE">
        <w:rPr>
          <w:b/>
          <w:sz w:val="28"/>
          <w:szCs w:val="28"/>
          <w:lang w:val="it-IT"/>
        </w:rPr>
        <w:t>5. Asociația Zâmbetul care ucide!</w:t>
      </w:r>
    </w:p>
    <w:p w:rsidR="009B7B47" w:rsidRPr="00BD10DE" w:rsidRDefault="009B7B47" w:rsidP="006440DF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8"/>
          <w:szCs w:val="28"/>
        </w:rPr>
      </w:pPr>
    </w:p>
    <w:p w:rsidR="0022780C" w:rsidRDefault="008C7C83" w:rsidP="0022780C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ECHIPA PROIECTULUI:</w:t>
      </w:r>
    </w:p>
    <w:p w:rsidR="008C7C83" w:rsidRDefault="008C7C83" w:rsidP="00EA5E33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Prof. ec. Mirela Dinescu – Director</w:t>
      </w:r>
    </w:p>
    <w:p w:rsidR="008C7C83" w:rsidRDefault="008C7C83" w:rsidP="00EA5E33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Prof. dr. Maria Dinică – Director adjunct</w:t>
      </w:r>
    </w:p>
    <w:p w:rsidR="008C7C83" w:rsidRDefault="008C7C83" w:rsidP="00EA5E33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Prof. dr. Manuela Mocanu </w:t>
      </w:r>
      <w:proofErr w:type="spellStart"/>
      <w:r>
        <w:rPr>
          <w:b/>
          <w:bCs/>
          <w:iCs/>
          <w:sz w:val="28"/>
          <w:szCs w:val="28"/>
        </w:rPr>
        <w:t>Jaber</w:t>
      </w:r>
      <w:proofErr w:type="spellEnd"/>
    </w:p>
    <w:p w:rsidR="008C7C83" w:rsidRDefault="008C7C83" w:rsidP="00EA5E33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Prof. Camelia Panciu</w:t>
      </w:r>
    </w:p>
    <w:p w:rsidR="00A07CAF" w:rsidRDefault="00A07CAF" w:rsidP="00EA5E33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Prof. Georgeta </w:t>
      </w:r>
      <w:proofErr w:type="spellStart"/>
      <w:r>
        <w:rPr>
          <w:b/>
          <w:bCs/>
          <w:iCs/>
          <w:sz w:val="28"/>
          <w:szCs w:val="28"/>
        </w:rPr>
        <w:t>Cuatu</w:t>
      </w:r>
      <w:proofErr w:type="spellEnd"/>
    </w:p>
    <w:p w:rsidR="008C7C83" w:rsidRDefault="008C7C83" w:rsidP="00EA5E33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Prof. Corina </w:t>
      </w:r>
      <w:proofErr w:type="spellStart"/>
      <w:r>
        <w:rPr>
          <w:b/>
          <w:bCs/>
          <w:iCs/>
          <w:sz w:val="28"/>
          <w:szCs w:val="28"/>
        </w:rPr>
        <w:t>Chiroiu</w:t>
      </w:r>
      <w:proofErr w:type="spellEnd"/>
    </w:p>
    <w:p w:rsidR="008C7C83" w:rsidRDefault="008C7C83" w:rsidP="00EA5E33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Prof. Marius Morar</w:t>
      </w:r>
    </w:p>
    <w:p w:rsidR="00EA5E33" w:rsidRDefault="008C7C83" w:rsidP="00EA5E33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Prof. Laura </w:t>
      </w:r>
      <w:proofErr w:type="spellStart"/>
      <w:r>
        <w:rPr>
          <w:b/>
          <w:bCs/>
          <w:iCs/>
          <w:sz w:val="28"/>
          <w:szCs w:val="28"/>
        </w:rPr>
        <w:t>Agapin</w:t>
      </w:r>
      <w:proofErr w:type="spellEnd"/>
    </w:p>
    <w:p w:rsidR="00E9795D" w:rsidRPr="00BD10DE" w:rsidRDefault="00EA5E33" w:rsidP="00EA5E3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E9795D" w:rsidRPr="00BD10DE">
        <w:rPr>
          <w:b/>
          <w:sz w:val="28"/>
          <w:szCs w:val="28"/>
        </w:rPr>
        <w:t>COORDONATOR</w:t>
      </w:r>
      <w:r w:rsidR="00A07CAF">
        <w:rPr>
          <w:b/>
          <w:sz w:val="28"/>
          <w:szCs w:val="28"/>
        </w:rPr>
        <w:t xml:space="preserve"> PROIECT</w:t>
      </w:r>
      <w:r w:rsidR="00E9795D" w:rsidRPr="00BD10DE">
        <w:rPr>
          <w:b/>
          <w:sz w:val="28"/>
          <w:szCs w:val="28"/>
        </w:rPr>
        <w:t>,</w:t>
      </w:r>
    </w:p>
    <w:p w:rsidR="00EA60DB" w:rsidRPr="00BD10DE" w:rsidRDefault="00E9795D" w:rsidP="00CE65B0">
      <w:pPr>
        <w:jc w:val="center"/>
        <w:rPr>
          <w:sz w:val="28"/>
          <w:szCs w:val="28"/>
        </w:rPr>
      </w:pPr>
      <w:proofErr w:type="spellStart"/>
      <w:r w:rsidRPr="00BD10DE">
        <w:rPr>
          <w:b/>
          <w:sz w:val="28"/>
          <w:szCs w:val="28"/>
        </w:rPr>
        <w:t>Prof.dr.Gabriela</w:t>
      </w:r>
      <w:proofErr w:type="spellEnd"/>
      <w:r w:rsidRPr="00BD10DE">
        <w:rPr>
          <w:b/>
          <w:sz w:val="28"/>
          <w:szCs w:val="28"/>
        </w:rPr>
        <w:t xml:space="preserve"> </w:t>
      </w:r>
      <w:proofErr w:type="spellStart"/>
      <w:r w:rsidRPr="00BD10DE">
        <w:rPr>
          <w:b/>
          <w:sz w:val="28"/>
          <w:szCs w:val="28"/>
        </w:rPr>
        <w:t>Dîrloman</w:t>
      </w:r>
      <w:bookmarkStart w:id="0" w:name="_GoBack"/>
      <w:bookmarkEnd w:id="0"/>
      <w:proofErr w:type="spellEnd"/>
    </w:p>
    <w:sectPr w:rsidR="00EA60DB" w:rsidRPr="00BD10DE" w:rsidSect="00BD10DE">
      <w:pgSz w:w="16838" w:h="11906" w:orient="landscape"/>
      <w:pgMar w:top="1135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D62E8"/>
    <w:multiLevelType w:val="hybridMultilevel"/>
    <w:tmpl w:val="9EBC3EB8"/>
    <w:lvl w:ilvl="0" w:tplc="041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D314F2"/>
    <w:multiLevelType w:val="hybridMultilevel"/>
    <w:tmpl w:val="5BDC82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C7906"/>
    <w:multiLevelType w:val="multilevel"/>
    <w:tmpl w:val="62FAAE3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6D581268"/>
    <w:multiLevelType w:val="hybridMultilevel"/>
    <w:tmpl w:val="BC7ECD3C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A14D5"/>
    <w:multiLevelType w:val="hybridMultilevel"/>
    <w:tmpl w:val="DEB68EDA"/>
    <w:lvl w:ilvl="0" w:tplc="041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1BF3EF"/>
    <w:multiLevelType w:val="multilevel"/>
    <w:tmpl w:val="1EE002C9"/>
    <w:lvl w:ilvl="0">
      <w:start w:val="1"/>
      <w:numFmt w:val="lowerLetter"/>
      <w:lvlText w:val="%1."/>
      <w:lvlJc w:val="left"/>
      <w:pPr>
        <w:tabs>
          <w:tab w:val="num" w:pos="1095"/>
        </w:tabs>
        <w:ind w:left="1095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numFmt w:val="bullet"/>
      <w:lvlText w:val="-"/>
      <w:lvlJc w:val="left"/>
      <w:pPr>
        <w:tabs>
          <w:tab w:val="num" w:pos="1845"/>
        </w:tabs>
        <w:ind w:left="1845" w:hanging="39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80"/>
    <w:rsid w:val="000819C4"/>
    <w:rsid w:val="00182C29"/>
    <w:rsid w:val="001D6206"/>
    <w:rsid w:val="0022780C"/>
    <w:rsid w:val="006440DF"/>
    <w:rsid w:val="006E6A08"/>
    <w:rsid w:val="007800B8"/>
    <w:rsid w:val="00795D80"/>
    <w:rsid w:val="008C7C83"/>
    <w:rsid w:val="009B7B47"/>
    <w:rsid w:val="00A07CAF"/>
    <w:rsid w:val="00B90EEF"/>
    <w:rsid w:val="00BD10DE"/>
    <w:rsid w:val="00C04AC6"/>
    <w:rsid w:val="00CE65B0"/>
    <w:rsid w:val="00D7656D"/>
    <w:rsid w:val="00E13DC1"/>
    <w:rsid w:val="00E9795D"/>
    <w:rsid w:val="00EA5E33"/>
    <w:rsid w:val="00EA60DB"/>
    <w:rsid w:val="00E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FD34F-9CF4-497D-9BDE-940CD724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EA60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EA60DB"/>
    <w:pPr>
      <w:ind w:left="720"/>
      <w:contextualSpacing/>
    </w:pPr>
  </w:style>
  <w:style w:type="character" w:customStyle="1" w:styleId="apple-converted-space">
    <w:name w:val="apple-converted-space"/>
    <w:basedOn w:val="Fontdeparagrafimplicit"/>
    <w:rsid w:val="006E6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1373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2016-11-01T19:24:00Z</dcterms:created>
  <dcterms:modified xsi:type="dcterms:W3CDTF">2016-11-01T20:46:00Z</dcterms:modified>
</cp:coreProperties>
</file>